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A5CD1" w14:textId="77777777" w:rsidR="004A706B" w:rsidRDefault="004A706B" w:rsidP="004A706B">
      <w:pPr>
        <w:pStyle w:val="paragraph"/>
        <w:spacing w:before="0" w:beforeAutospacing="0" w:after="0" w:afterAutospacing="0"/>
        <w:jc w:val="center"/>
        <w:textAlignment w:val="baseline"/>
        <w:rPr>
          <w:rStyle w:val="normaltextrun"/>
          <w:rFonts w:ascii="Arial" w:eastAsiaTheme="majorEastAsia" w:hAnsi="Arial" w:cs="Arial"/>
          <w:b/>
          <w:bCs/>
        </w:rPr>
      </w:pPr>
      <w:r>
        <w:rPr>
          <w:rStyle w:val="normaltextrun"/>
          <w:rFonts w:ascii="Arial" w:eastAsiaTheme="majorEastAsia" w:hAnsi="Arial" w:cs="Arial"/>
          <w:b/>
          <w:bCs/>
        </w:rPr>
        <w:t xml:space="preserve">APORTE AL DOCUEMNTO DE ACTORES </w:t>
      </w:r>
    </w:p>
    <w:p w14:paraId="05C6A086" w14:textId="70AE63DF" w:rsidR="004A706B" w:rsidRDefault="004A706B" w:rsidP="004A706B">
      <w:pPr>
        <w:pStyle w:val="paragraph"/>
        <w:spacing w:before="0" w:beforeAutospacing="0" w:after="0" w:afterAutospacing="0"/>
        <w:jc w:val="center"/>
        <w:textAlignment w:val="baseline"/>
        <w:rPr>
          <w:rStyle w:val="normaltextrun"/>
          <w:rFonts w:ascii="Arial" w:eastAsiaTheme="majorEastAsia" w:hAnsi="Arial" w:cs="Arial"/>
          <w:b/>
          <w:bCs/>
        </w:rPr>
      </w:pPr>
      <w:r>
        <w:rPr>
          <w:rStyle w:val="normaltextrun"/>
          <w:rFonts w:ascii="Arial" w:eastAsiaTheme="majorEastAsia" w:hAnsi="Arial" w:cs="Arial"/>
          <w:b/>
          <w:bCs/>
        </w:rPr>
        <w:t>DEL DEPARTAMENTO DE GUAINÍA</w:t>
      </w:r>
    </w:p>
    <w:p w14:paraId="3008EF0D" w14:textId="77777777" w:rsidR="004A706B" w:rsidRDefault="004A706B" w:rsidP="004A706B">
      <w:pPr>
        <w:pStyle w:val="paragraph"/>
        <w:spacing w:before="0" w:beforeAutospacing="0" w:after="0" w:afterAutospacing="0"/>
        <w:jc w:val="center"/>
        <w:textAlignment w:val="baseline"/>
        <w:rPr>
          <w:rStyle w:val="normaltextrun"/>
          <w:rFonts w:ascii="Arial" w:eastAsiaTheme="majorEastAsia" w:hAnsi="Arial" w:cs="Arial"/>
          <w:b/>
          <w:bCs/>
        </w:rPr>
      </w:pPr>
    </w:p>
    <w:p w14:paraId="61C78C4E" w14:textId="77777777" w:rsidR="004A706B" w:rsidRDefault="004A706B" w:rsidP="004A706B">
      <w:pPr>
        <w:pStyle w:val="paragraph"/>
        <w:spacing w:before="0" w:beforeAutospacing="0" w:after="0" w:afterAutospacing="0"/>
        <w:jc w:val="center"/>
        <w:textAlignment w:val="baseline"/>
        <w:rPr>
          <w:rStyle w:val="normaltextrun"/>
          <w:rFonts w:ascii="Arial" w:eastAsiaTheme="majorEastAsia" w:hAnsi="Arial" w:cs="Arial"/>
          <w:b/>
          <w:bCs/>
        </w:rPr>
      </w:pPr>
    </w:p>
    <w:p w14:paraId="3F5E6A39" w14:textId="77777777" w:rsidR="004A706B" w:rsidRDefault="004A706B" w:rsidP="004A706B">
      <w:pPr>
        <w:pStyle w:val="paragraph"/>
        <w:spacing w:before="0" w:beforeAutospacing="0" w:after="0" w:afterAutospacing="0"/>
        <w:jc w:val="center"/>
        <w:textAlignment w:val="baseline"/>
        <w:rPr>
          <w:rStyle w:val="normaltextrun"/>
          <w:rFonts w:ascii="Arial" w:eastAsiaTheme="majorEastAsia" w:hAnsi="Arial" w:cs="Arial"/>
          <w:b/>
          <w:bCs/>
        </w:rPr>
      </w:pPr>
    </w:p>
    <w:p w14:paraId="241DD70A" w14:textId="77777777" w:rsidR="004A706B" w:rsidRDefault="004A706B" w:rsidP="004A706B">
      <w:pPr>
        <w:pStyle w:val="paragraph"/>
        <w:spacing w:before="0" w:beforeAutospacing="0" w:after="0" w:afterAutospacing="0"/>
        <w:jc w:val="center"/>
        <w:textAlignment w:val="baseline"/>
        <w:rPr>
          <w:rStyle w:val="normaltextrun"/>
          <w:rFonts w:ascii="Arial" w:eastAsiaTheme="majorEastAsia" w:hAnsi="Arial" w:cs="Arial"/>
          <w:b/>
          <w:bCs/>
        </w:rPr>
      </w:pPr>
    </w:p>
    <w:p w14:paraId="27CF554E" w14:textId="77777777" w:rsidR="004A706B" w:rsidRDefault="004A706B" w:rsidP="004A706B">
      <w:pPr>
        <w:pStyle w:val="paragraph"/>
        <w:spacing w:before="0" w:beforeAutospacing="0" w:after="0" w:afterAutospacing="0"/>
        <w:jc w:val="center"/>
        <w:textAlignment w:val="baseline"/>
        <w:rPr>
          <w:rStyle w:val="normaltextrun"/>
          <w:rFonts w:ascii="Arial" w:eastAsiaTheme="majorEastAsia" w:hAnsi="Arial" w:cs="Arial"/>
          <w:b/>
          <w:bCs/>
        </w:rPr>
      </w:pPr>
    </w:p>
    <w:p w14:paraId="58084D6D" w14:textId="77777777" w:rsidR="004A706B" w:rsidRDefault="004A706B" w:rsidP="004A706B">
      <w:pPr>
        <w:pStyle w:val="paragraph"/>
        <w:spacing w:before="0" w:beforeAutospacing="0" w:after="0" w:afterAutospacing="0"/>
        <w:jc w:val="center"/>
        <w:textAlignment w:val="baseline"/>
        <w:rPr>
          <w:rStyle w:val="normaltextrun"/>
          <w:rFonts w:ascii="Arial" w:eastAsiaTheme="majorEastAsia" w:hAnsi="Arial" w:cs="Arial"/>
          <w:b/>
          <w:bCs/>
        </w:rPr>
      </w:pPr>
    </w:p>
    <w:p w14:paraId="518F425C" w14:textId="77777777" w:rsidR="004A706B" w:rsidRPr="003E1B21" w:rsidRDefault="004A706B" w:rsidP="004A706B">
      <w:pPr>
        <w:pStyle w:val="paragraph"/>
        <w:spacing w:before="0" w:beforeAutospacing="0" w:after="0" w:afterAutospacing="0"/>
        <w:jc w:val="center"/>
        <w:textAlignment w:val="baseline"/>
        <w:rPr>
          <w:rFonts w:ascii="Arial" w:hAnsi="Arial" w:cs="Arial"/>
          <w:b/>
          <w:bCs/>
        </w:rPr>
      </w:pPr>
      <w:r w:rsidRPr="003E1B21">
        <w:rPr>
          <w:rStyle w:val="normaltextrun"/>
          <w:rFonts w:ascii="Arial" w:eastAsiaTheme="majorEastAsia" w:hAnsi="Arial" w:cs="Arial"/>
          <w:b/>
          <w:bCs/>
        </w:rPr>
        <w:t>VICTOR HUGO CRISTANCHO GUARIN</w:t>
      </w:r>
    </w:p>
    <w:p w14:paraId="7FF1B59C"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b/>
          <w:bCs/>
        </w:rPr>
      </w:pPr>
    </w:p>
    <w:p w14:paraId="76D11AFA"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4F04EC05"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0ADF57C2"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35365C15"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01776AB9"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5D45ED8F"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5EB76330"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3C64FE61"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097FB632" w14:textId="77777777" w:rsidR="004A706B" w:rsidRPr="003E1B21" w:rsidRDefault="004A706B" w:rsidP="004A706B">
      <w:pPr>
        <w:pStyle w:val="paragraph"/>
        <w:spacing w:before="0" w:beforeAutospacing="0" w:after="0" w:afterAutospacing="0"/>
        <w:jc w:val="center"/>
        <w:textAlignment w:val="baseline"/>
        <w:rPr>
          <w:rFonts w:ascii="Arial" w:hAnsi="Arial" w:cs="Arial"/>
        </w:rPr>
      </w:pPr>
      <w:r w:rsidRPr="003E1B21">
        <w:rPr>
          <w:rStyle w:val="normaltextrun"/>
          <w:rFonts w:ascii="Arial" w:eastAsiaTheme="majorEastAsia" w:hAnsi="Arial" w:cs="Arial"/>
        </w:rPr>
        <w:t>Inírida (Guainía)</w:t>
      </w:r>
      <w:r w:rsidRPr="003E1B21">
        <w:rPr>
          <w:rStyle w:val="eop"/>
          <w:rFonts w:ascii="Arial" w:eastAsiaTheme="majorEastAsia" w:hAnsi="Arial" w:cs="Arial"/>
        </w:rPr>
        <w:t> </w:t>
      </w:r>
    </w:p>
    <w:p w14:paraId="037D3F4F" w14:textId="77777777" w:rsidR="004A706B" w:rsidRPr="003E1B21" w:rsidRDefault="004A706B" w:rsidP="004A706B">
      <w:pPr>
        <w:pStyle w:val="paragraph"/>
        <w:spacing w:before="0" w:beforeAutospacing="0" w:after="0" w:afterAutospacing="0"/>
        <w:jc w:val="center"/>
        <w:textAlignment w:val="baseline"/>
        <w:rPr>
          <w:rFonts w:ascii="Arial" w:hAnsi="Arial" w:cs="Arial"/>
        </w:rPr>
      </w:pPr>
      <w:r w:rsidRPr="003E1B21">
        <w:rPr>
          <w:rStyle w:val="normaltextrun"/>
          <w:rFonts w:ascii="Arial" w:eastAsiaTheme="majorEastAsia" w:hAnsi="Arial" w:cs="Arial"/>
        </w:rPr>
        <w:t>Marco del Proceso de Mapeo Territorializado de Actores</w:t>
      </w:r>
      <w:r w:rsidRPr="003E1B21">
        <w:rPr>
          <w:rStyle w:val="eop"/>
          <w:rFonts w:ascii="Arial" w:eastAsiaTheme="majorEastAsia" w:hAnsi="Arial" w:cs="Arial"/>
        </w:rPr>
        <w:t> </w:t>
      </w:r>
    </w:p>
    <w:p w14:paraId="76F27471" w14:textId="77777777" w:rsidR="004A706B" w:rsidRPr="003E1B21" w:rsidRDefault="004A706B" w:rsidP="004A706B">
      <w:pPr>
        <w:pStyle w:val="paragraph"/>
        <w:spacing w:before="0" w:beforeAutospacing="0" w:after="0" w:afterAutospacing="0"/>
        <w:jc w:val="center"/>
        <w:textAlignment w:val="baseline"/>
        <w:rPr>
          <w:rFonts w:ascii="Arial" w:hAnsi="Arial" w:cs="Arial"/>
        </w:rPr>
      </w:pPr>
      <w:r w:rsidRPr="003E1B21">
        <w:rPr>
          <w:rStyle w:val="normaltextrun"/>
          <w:rFonts w:ascii="Arial" w:eastAsiaTheme="majorEastAsia" w:hAnsi="Arial" w:cs="Arial"/>
        </w:rPr>
        <w:t>Monitoreo en la Región Amazónica</w:t>
      </w:r>
      <w:r w:rsidRPr="003E1B21">
        <w:rPr>
          <w:rStyle w:val="eop"/>
          <w:rFonts w:ascii="Arial" w:eastAsiaTheme="majorEastAsia" w:hAnsi="Arial" w:cs="Arial"/>
        </w:rPr>
        <w:t> </w:t>
      </w:r>
    </w:p>
    <w:p w14:paraId="4E69FC79" w14:textId="77777777" w:rsidR="004A706B" w:rsidRPr="003E1B21" w:rsidRDefault="004A706B" w:rsidP="004A706B">
      <w:pPr>
        <w:pStyle w:val="paragraph"/>
        <w:spacing w:before="0" w:beforeAutospacing="0" w:after="0" w:afterAutospacing="0"/>
        <w:jc w:val="center"/>
        <w:textAlignment w:val="baseline"/>
        <w:rPr>
          <w:rFonts w:ascii="Arial" w:hAnsi="Arial" w:cs="Arial"/>
        </w:rPr>
      </w:pPr>
      <w:r w:rsidRPr="003E1B21">
        <w:rPr>
          <w:rStyle w:val="eop"/>
          <w:rFonts w:ascii="Arial" w:eastAsiaTheme="majorEastAsia" w:hAnsi="Arial" w:cs="Arial"/>
        </w:rPr>
        <w:t> </w:t>
      </w:r>
    </w:p>
    <w:p w14:paraId="53079DAD" w14:textId="77777777" w:rsidR="004A706B" w:rsidRPr="003E1B21" w:rsidRDefault="004A706B" w:rsidP="004A706B">
      <w:pPr>
        <w:pStyle w:val="paragraph"/>
        <w:spacing w:before="0" w:beforeAutospacing="0" w:after="0" w:afterAutospacing="0"/>
        <w:jc w:val="center"/>
        <w:textAlignment w:val="baseline"/>
        <w:rPr>
          <w:rFonts w:ascii="Arial" w:hAnsi="Arial" w:cs="Arial"/>
        </w:rPr>
      </w:pPr>
      <w:r w:rsidRPr="003E1B21">
        <w:rPr>
          <w:rStyle w:val="eop"/>
          <w:rFonts w:ascii="Arial" w:eastAsiaTheme="majorEastAsia" w:hAnsi="Arial" w:cs="Arial"/>
        </w:rPr>
        <w:t> </w:t>
      </w:r>
    </w:p>
    <w:p w14:paraId="6638C904" w14:textId="77777777" w:rsidR="004A706B" w:rsidRPr="003E1B21" w:rsidRDefault="004A706B" w:rsidP="004A706B">
      <w:pPr>
        <w:pStyle w:val="paragraph"/>
        <w:spacing w:before="0" w:beforeAutospacing="0" w:after="0" w:afterAutospacing="0"/>
        <w:jc w:val="center"/>
        <w:textAlignment w:val="baseline"/>
        <w:rPr>
          <w:rFonts w:ascii="Arial" w:hAnsi="Arial" w:cs="Arial"/>
        </w:rPr>
      </w:pPr>
      <w:r w:rsidRPr="003E1B21">
        <w:rPr>
          <w:rStyle w:val="eop"/>
          <w:rFonts w:ascii="Arial" w:eastAsiaTheme="majorEastAsia" w:hAnsi="Arial" w:cs="Arial"/>
        </w:rPr>
        <w:t> </w:t>
      </w:r>
    </w:p>
    <w:p w14:paraId="2B84901F" w14:textId="77777777" w:rsidR="004A706B" w:rsidRPr="003E1B21" w:rsidRDefault="004A706B" w:rsidP="004A706B">
      <w:pPr>
        <w:pStyle w:val="paragraph"/>
        <w:spacing w:before="0" w:beforeAutospacing="0" w:after="0" w:afterAutospacing="0"/>
        <w:jc w:val="center"/>
        <w:textAlignment w:val="baseline"/>
        <w:rPr>
          <w:rFonts w:ascii="Arial" w:hAnsi="Arial" w:cs="Arial"/>
        </w:rPr>
      </w:pPr>
      <w:r w:rsidRPr="003E1B21">
        <w:rPr>
          <w:rStyle w:val="eop"/>
          <w:rFonts w:ascii="Arial" w:eastAsiaTheme="majorEastAsia" w:hAnsi="Arial" w:cs="Arial"/>
        </w:rPr>
        <w:t> </w:t>
      </w:r>
    </w:p>
    <w:p w14:paraId="1799BDCC" w14:textId="77777777" w:rsidR="004A706B" w:rsidRPr="003E1B21" w:rsidRDefault="004A706B" w:rsidP="004A706B">
      <w:pPr>
        <w:pStyle w:val="paragraph"/>
        <w:spacing w:before="0" w:beforeAutospacing="0" w:after="0" w:afterAutospacing="0"/>
        <w:jc w:val="center"/>
        <w:textAlignment w:val="baseline"/>
        <w:rPr>
          <w:rFonts w:ascii="Arial" w:hAnsi="Arial" w:cs="Arial"/>
        </w:rPr>
      </w:pPr>
      <w:r w:rsidRPr="003E1B21">
        <w:rPr>
          <w:rStyle w:val="eop"/>
          <w:rFonts w:ascii="Arial" w:eastAsiaTheme="majorEastAsia" w:hAnsi="Arial" w:cs="Arial"/>
        </w:rPr>
        <w:t> </w:t>
      </w:r>
    </w:p>
    <w:p w14:paraId="0012E7FF" w14:textId="77777777" w:rsidR="004A706B" w:rsidRPr="003E1B21" w:rsidRDefault="004A706B" w:rsidP="004A706B">
      <w:pPr>
        <w:pStyle w:val="paragraph"/>
        <w:spacing w:before="0" w:beforeAutospacing="0" w:after="0" w:afterAutospacing="0"/>
        <w:jc w:val="center"/>
        <w:textAlignment w:val="baseline"/>
        <w:rPr>
          <w:rFonts w:ascii="Arial" w:hAnsi="Arial" w:cs="Arial"/>
        </w:rPr>
      </w:pPr>
      <w:r w:rsidRPr="003E1B21">
        <w:rPr>
          <w:rStyle w:val="eop"/>
          <w:rFonts w:ascii="Arial" w:eastAsiaTheme="majorEastAsia" w:hAnsi="Arial" w:cs="Arial"/>
        </w:rPr>
        <w:t> </w:t>
      </w:r>
    </w:p>
    <w:p w14:paraId="705ACD8B"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668C3845"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2C579066"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364B7105"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073BB01A"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17DF7C69"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73B48D00"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7092366D"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343EF680"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6E834C90"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3E1D15C4"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7CD8D7F1" w14:textId="77777777" w:rsidR="004A706B" w:rsidRPr="003E1B21" w:rsidRDefault="004A706B" w:rsidP="004A706B">
      <w:pPr>
        <w:pStyle w:val="paragraph"/>
        <w:spacing w:before="0" w:beforeAutospacing="0" w:after="0" w:afterAutospacing="0"/>
        <w:jc w:val="center"/>
        <w:textAlignment w:val="baseline"/>
        <w:rPr>
          <w:rStyle w:val="normaltextrun"/>
          <w:rFonts w:ascii="Arial" w:eastAsiaTheme="majorEastAsia" w:hAnsi="Arial" w:cs="Arial"/>
        </w:rPr>
      </w:pPr>
    </w:p>
    <w:p w14:paraId="25E12D4A" w14:textId="77777777" w:rsidR="004A706B" w:rsidRPr="003E1B21" w:rsidRDefault="004A706B" w:rsidP="004A706B">
      <w:pPr>
        <w:pStyle w:val="paragraph"/>
        <w:spacing w:before="0" w:beforeAutospacing="0" w:after="0" w:afterAutospacing="0"/>
        <w:jc w:val="center"/>
        <w:textAlignment w:val="baseline"/>
        <w:rPr>
          <w:rFonts w:ascii="Arial" w:hAnsi="Arial" w:cs="Arial"/>
        </w:rPr>
      </w:pPr>
      <w:r w:rsidRPr="003E1B21">
        <w:rPr>
          <w:rStyle w:val="normaltextrun"/>
          <w:rFonts w:ascii="Arial" w:eastAsiaTheme="majorEastAsia" w:hAnsi="Arial" w:cs="Arial"/>
        </w:rPr>
        <w:t>Ministerio de Minas y Energía</w:t>
      </w:r>
      <w:r w:rsidRPr="003E1B21">
        <w:rPr>
          <w:rStyle w:val="eop"/>
          <w:rFonts w:ascii="Arial" w:eastAsiaTheme="majorEastAsia" w:hAnsi="Arial" w:cs="Arial"/>
        </w:rPr>
        <w:t> </w:t>
      </w:r>
    </w:p>
    <w:p w14:paraId="4A9349B9" w14:textId="77777777" w:rsidR="004A706B" w:rsidRPr="003E1B21" w:rsidRDefault="004A706B" w:rsidP="004A706B">
      <w:pPr>
        <w:pStyle w:val="paragraph"/>
        <w:spacing w:before="0" w:beforeAutospacing="0" w:after="0" w:afterAutospacing="0"/>
        <w:jc w:val="center"/>
        <w:textAlignment w:val="baseline"/>
        <w:rPr>
          <w:rFonts w:ascii="Arial" w:hAnsi="Arial" w:cs="Arial"/>
        </w:rPr>
      </w:pPr>
      <w:r w:rsidRPr="003E1B21">
        <w:rPr>
          <w:rStyle w:val="normaltextrun"/>
          <w:rFonts w:ascii="Arial" w:eastAsiaTheme="majorEastAsia" w:hAnsi="Arial" w:cs="Arial"/>
        </w:rPr>
        <w:t>Viceministerio de Minas</w:t>
      </w:r>
      <w:r w:rsidRPr="003E1B21">
        <w:rPr>
          <w:rStyle w:val="eop"/>
          <w:rFonts w:ascii="Arial" w:eastAsiaTheme="majorEastAsia" w:hAnsi="Arial" w:cs="Arial"/>
        </w:rPr>
        <w:t> </w:t>
      </w:r>
    </w:p>
    <w:p w14:paraId="0F800FE2" w14:textId="77777777" w:rsidR="004A706B" w:rsidRPr="003E1B21" w:rsidRDefault="004A706B" w:rsidP="004A706B">
      <w:pPr>
        <w:pStyle w:val="paragraph"/>
        <w:spacing w:before="0" w:beforeAutospacing="0" w:after="0" w:afterAutospacing="0"/>
        <w:jc w:val="center"/>
        <w:textAlignment w:val="baseline"/>
        <w:rPr>
          <w:rStyle w:val="eop"/>
          <w:rFonts w:ascii="Arial" w:eastAsiaTheme="majorEastAsia" w:hAnsi="Arial" w:cs="Arial"/>
        </w:rPr>
      </w:pPr>
      <w:r w:rsidRPr="003E1B21">
        <w:rPr>
          <w:rStyle w:val="normaltextrun"/>
          <w:rFonts w:ascii="Arial" w:eastAsiaTheme="majorEastAsia" w:hAnsi="Arial" w:cs="Arial"/>
        </w:rPr>
        <w:t>Sala de Monitoreo</w:t>
      </w:r>
      <w:r w:rsidRPr="003E1B21">
        <w:rPr>
          <w:rStyle w:val="eop"/>
          <w:rFonts w:ascii="Arial" w:eastAsiaTheme="majorEastAsia" w:hAnsi="Arial" w:cs="Arial"/>
        </w:rPr>
        <w:t> </w:t>
      </w:r>
    </w:p>
    <w:p w14:paraId="3EEE0421" w14:textId="77777777" w:rsidR="004A706B" w:rsidRPr="003E1B21" w:rsidRDefault="004A706B" w:rsidP="004A706B">
      <w:pPr>
        <w:pStyle w:val="paragraph"/>
        <w:spacing w:before="0" w:beforeAutospacing="0" w:after="0" w:afterAutospacing="0"/>
        <w:jc w:val="center"/>
        <w:textAlignment w:val="baseline"/>
        <w:rPr>
          <w:rFonts w:ascii="Arial" w:hAnsi="Arial" w:cs="Arial"/>
        </w:rPr>
      </w:pPr>
      <w:r w:rsidRPr="003E1B21">
        <w:rPr>
          <w:rStyle w:val="normaltextrun"/>
          <w:rFonts w:ascii="Arial" w:eastAsiaTheme="majorEastAsia" w:hAnsi="Arial" w:cs="Arial"/>
        </w:rPr>
        <w:t>Inírida (Guainía)</w:t>
      </w:r>
      <w:r w:rsidRPr="003E1B21">
        <w:rPr>
          <w:rStyle w:val="eop"/>
          <w:rFonts w:ascii="Arial" w:eastAsiaTheme="majorEastAsia" w:hAnsi="Arial" w:cs="Arial"/>
        </w:rPr>
        <w:t> </w:t>
      </w:r>
    </w:p>
    <w:p w14:paraId="4C213437" w14:textId="77777777" w:rsidR="004A706B" w:rsidRPr="003E1B21" w:rsidRDefault="004A706B" w:rsidP="004A706B">
      <w:pPr>
        <w:pStyle w:val="paragraph"/>
        <w:spacing w:before="0" w:beforeAutospacing="0" w:after="0" w:afterAutospacing="0"/>
        <w:jc w:val="center"/>
        <w:textAlignment w:val="baseline"/>
        <w:rPr>
          <w:rFonts w:ascii="Arial" w:hAnsi="Arial" w:cs="Arial"/>
        </w:rPr>
      </w:pPr>
      <w:r w:rsidRPr="003E1B21">
        <w:rPr>
          <w:rStyle w:val="eop"/>
          <w:rFonts w:ascii="Arial" w:eastAsiaTheme="majorEastAsia" w:hAnsi="Arial" w:cs="Arial"/>
        </w:rPr>
        <w:t>2026 </w:t>
      </w:r>
    </w:p>
    <w:p w14:paraId="6C3C1455" w14:textId="77777777" w:rsidR="00ED1223" w:rsidRDefault="00ED1223"/>
    <w:p w14:paraId="096C5CE1" w14:textId="77777777" w:rsidR="004A706B" w:rsidRDefault="004A706B"/>
    <w:p w14:paraId="41D83F4A" w14:textId="7F875497" w:rsidR="00A63652" w:rsidRDefault="004A706B" w:rsidP="00A63652">
      <w:pPr>
        <w:pStyle w:val="paragraph"/>
        <w:spacing w:before="0" w:beforeAutospacing="0" w:after="0" w:afterAutospacing="0"/>
        <w:jc w:val="both"/>
        <w:textAlignment w:val="baseline"/>
        <w:rPr>
          <w:rFonts w:ascii="Segoe UI" w:hAnsi="Segoe UI" w:cs="Segoe UI"/>
          <w:sz w:val="18"/>
          <w:szCs w:val="18"/>
        </w:rPr>
      </w:pPr>
      <w:r>
        <w:lastRenderedPageBreak/>
        <w:t>De acuerdo a la estructuración del documento la entidad que</w:t>
      </w:r>
      <w:r w:rsidR="00A63652">
        <w:t xml:space="preserve"> me corresponde es el </w:t>
      </w:r>
      <w:r w:rsidR="00A63652">
        <w:rPr>
          <w:rStyle w:val="normaltextrun"/>
          <w:rFonts w:ascii="Arial" w:hAnsi="Arial" w:cs="Arial"/>
          <w:b/>
          <w:bCs/>
          <w:sz w:val="22"/>
          <w:szCs w:val="22"/>
        </w:rPr>
        <w:t> INSTITUTO DE INVESTIGACIÓN DE RECURSOS BIOLÓGICOS ALEXANDER VON HUMBOLDT</w:t>
      </w:r>
      <w:r w:rsidR="00A63652">
        <w:rPr>
          <w:rStyle w:val="eop"/>
          <w:rFonts w:ascii="Arial" w:hAnsi="Arial" w:cs="Arial"/>
          <w:sz w:val="22"/>
          <w:szCs w:val="22"/>
          <w:bdr w:val="none" w:sz="0" w:space="0" w:color="auto" w:frame="1"/>
          <w:shd w:val="clear" w:color="auto" w:fill="606060"/>
        </w:rPr>
        <w:t> </w:t>
      </w:r>
    </w:p>
    <w:p w14:paraId="2000C078" w14:textId="77777777" w:rsidR="00A63652" w:rsidRDefault="00A63652" w:rsidP="00A63652">
      <w:pPr>
        <w:pStyle w:val="paragraph"/>
        <w:spacing w:before="0" w:beforeAutospacing="0" w:after="0" w:afterAutospacing="0"/>
        <w:jc w:val="both"/>
        <w:textAlignment w:val="baseline"/>
        <w:rPr>
          <w:rFonts w:ascii="Segoe UI" w:hAnsi="Segoe UI" w:cs="Segoe UI"/>
          <w:sz w:val="18"/>
          <w:szCs w:val="18"/>
          <w:lang w:val="es-ES"/>
        </w:rPr>
      </w:pPr>
      <w:r>
        <w:rPr>
          <w:rStyle w:val="normaltextrun"/>
          <w:rFonts w:ascii="Arial" w:hAnsi="Arial" w:cs="Arial"/>
          <w:color w:val="161616"/>
          <w:sz w:val="22"/>
          <w:szCs w:val="22"/>
        </w:rPr>
        <w:t>El Instituto Humboldt es una entidad colombiana, vinculada al </w:t>
      </w:r>
      <w:hyperlink r:id="rId5" w:tgtFrame="_blank" w:history="1">
        <w:r>
          <w:rPr>
            <w:rStyle w:val="normaltextrun"/>
            <w:rFonts w:ascii="Arial" w:hAnsi="Arial" w:cs="Arial"/>
            <w:color w:val="113545"/>
            <w:sz w:val="22"/>
            <w:szCs w:val="22"/>
            <w:u w:val="single"/>
          </w:rPr>
          <w:t>Ministerio de Ambiente y Desarrollo Sostenible</w:t>
        </w:r>
      </w:hyperlink>
      <w:r>
        <w:rPr>
          <w:rStyle w:val="normaltextrun"/>
          <w:rFonts w:ascii="Arial" w:hAnsi="Arial" w:cs="Arial"/>
          <w:color w:val="161616"/>
          <w:sz w:val="22"/>
          <w:szCs w:val="22"/>
        </w:rPr>
        <w:t>, regida por el derecho privado, que investiga acerca de la biodiversidad y de las relaciones entre esta y el bienestar humano.</w:t>
      </w:r>
      <w:r>
        <w:rPr>
          <w:rStyle w:val="normaltextrun"/>
          <w:rFonts w:ascii="MS Gothic" w:eastAsia="MS Gothic" w:hAnsi="MS Gothic" w:cs="MS Gothic" w:hint="eastAsia"/>
          <w:color w:val="161616"/>
          <w:sz w:val="22"/>
          <w:szCs w:val="22"/>
        </w:rPr>
        <w:t> </w:t>
      </w:r>
      <w:r>
        <w:rPr>
          <w:rStyle w:val="scxw118373107"/>
          <w:rFonts w:ascii="Arial" w:hAnsi="Arial" w:cs="Arial"/>
          <w:color w:val="161616"/>
          <w:sz w:val="22"/>
          <w:szCs w:val="22"/>
          <w:lang w:val="es-ES"/>
        </w:rPr>
        <w:t> </w:t>
      </w:r>
      <w:r>
        <w:rPr>
          <w:rFonts w:ascii="Arial" w:hAnsi="Arial" w:cs="Arial"/>
          <w:color w:val="161616"/>
          <w:sz w:val="22"/>
          <w:szCs w:val="22"/>
          <w:lang w:val="es-ES"/>
        </w:rPr>
        <w:br/>
      </w:r>
      <w:r>
        <w:rPr>
          <w:rStyle w:val="scxw118373107"/>
          <w:rFonts w:ascii="Arial" w:hAnsi="Arial" w:cs="Arial"/>
          <w:color w:val="161616"/>
          <w:sz w:val="22"/>
          <w:szCs w:val="22"/>
          <w:lang w:val="es-ES"/>
        </w:rPr>
        <w:t> </w:t>
      </w:r>
      <w:r>
        <w:rPr>
          <w:rFonts w:ascii="Arial" w:hAnsi="Arial" w:cs="Arial"/>
          <w:color w:val="161616"/>
          <w:sz w:val="22"/>
          <w:szCs w:val="22"/>
          <w:lang w:val="es-ES"/>
        </w:rPr>
        <w:br/>
      </w:r>
      <w:r>
        <w:rPr>
          <w:rStyle w:val="normaltextrun"/>
          <w:rFonts w:ascii="Arial" w:hAnsi="Arial" w:cs="Arial"/>
          <w:color w:val="161616"/>
          <w:sz w:val="22"/>
          <w:szCs w:val="22"/>
        </w:rPr>
        <w:t>Constituido en diciembre de 1993, mediante la Ley 99, comenzó operaciones en enero de 1995 en Villa de Leyva, Boyacá. En la actualidad el Claustro de San Agustín es una de las tres sedes del Instituto, donde se almacenan las Colecciones Biológicas que soportan el inventario nacional de la biodiversidad, parte de las cuales fueron heredadas del antiguo </w:t>
      </w:r>
      <w:proofErr w:type="spellStart"/>
      <w:r>
        <w:rPr>
          <w:rStyle w:val="normaltextrun"/>
          <w:rFonts w:ascii="Arial" w:hAnsi="Arial" w:cs="Arial"/>
          <w:color w:val="161616"/>
          <w:sz w:val="22"/>
          <w:szCs w:val="22"/>
        </w:rPr>
        <w:t>Inderena</w:t>
      </w:r>
      <w:proofErr w:type="spellEnd"/>
      <w:r>
        <w:rPr>
          <w:rStyle w:val="normaltextrun"/>
          <w:rFonts w:ascii="Arial" w:hAnsi="Arial" w:cs="Arial"/>
          <w:color w:val="161616"/>
          <w:sz w:val="22"/>
          <w:szCs w:val="22"/>
        </w:rPr>
        <w:t>. Las otras sedes del Instituto están en Bogotá, D. C. (Venado de Oro, Calle 72 y Calle 28) y el Laboratorio de Biología Molecular y Banco de Tejidos, en Palmira, Valle, en las instalaciones del Centro Internacional de Agricultura Tropical (</w:t>
      </w:r>
      <w:proofErr w:type="spellStart"/>
      <w:r>
        <w:rPr>
          <w:rStyle w:val="normaltextrun"/>
          <w:rFonts w:ascii="Arial" w:hAnsi="Arial" w:cs="Arial"/>
          <w:color w:val="161616"/>
          <w:sz w:val="22"/>
          <w:szCs w:val="22"/>
        </w:rPr>
        <w:t>Ciat</w:t>
      </w:r>
      <w:proofErr w:type="spellEnd"/>
      <w:r>
        <w:rPr>
          <w:rStyle w:val="normaltextrun"/>
          <w:rFonts w:ascii="Arial" w:hAnsi="Arial" w:cs="Arial"/>
          <w:color w:val="161616"/>
          <w:sz w:val="22"/>
          <w:szCs w:val="22"/>
        </w:rPr>
        <w:t>). </w:t>
      </w:r>
      <w:r>
        <w:rPr>
          <w:rStyle w:val="scxw118373107"/>
          <w:rFonts w:ascii="Arial" w:hAnsi="Arial" w:cs="Arial"/>
          <w:color w:val="161616"/>
          <w:sz w:val="22"/>
          <w:szCs w:val="22"/>
          <w:lang w:val="es-ES"/>
        </w:rPr>
        <w:t> </w:t>
      </w:r>
      <w:r>
        <w:rPr>
          <w:rFonts w:ascii="Arial" w:hAnsi="Arial" w:cs="Arial"/>
          <w:color w:val="161616"/>
          <w:sz w:val="22"/>
          <w:szCs w:val="22"/>
          <w:lang w:val="es-ES"/>
        </w:rPr>
        <w:br/>
      </w:r>
      <w:r>
        <w:rPr>
          <w:rStyle w:val="normaltextrun"/>
          <w:rFonts w:ascii="Arial" w:hAnsi="Arial" w:cs="Arial"/>
          <w:color w:val="161616"/>
          <w:sz w:val="22"/>
          <w:szCs w:val="22"/>
        </w:rPr>
        <w:t>‍</w:t>
      </w:r>
      <w:r>
        <w:rPr>
          <w:rStyle w:val="scxw118373107"/>
          <w:rFonts w:ascii="Arial" w:hAnsi="Arial" w:cs="Arial"/>
          <w:color w:val="161616"/>
          <w:sz w:val="22"/>
          <w:szCs w:val="22"/>
          <w:lang w:val="es-ES"/>
        </w:rPr>
        <w:t> </w:t>
      </w:r>
      <w:r>
        <w:rPr>
          <w:rFonts w:ascii="Arial" w:hAnsi="Arial" w:cs="Arial"/>
          <w:color w:val="161616"/>
          <w:sz w:val="22"/>
          <w:szCs w:val="22"/>
          <w:lang w:val="es-ES"/>
        </w:rPr>
        <w:br/>
      </w:r>
      <w:r>
        <w:rPr>
          <w:rStyle w:val="normaltextrun"/>
          <w:rFonts w:ascii="Arial" w:hAnsi="Arial" w:cs="Arial"/>
          <w:color w:val="161616"/>
          <w:sz w:val="22"/>
          <w:szCs w:val="22"/>
        </w:rPr>
        <w:t>Para garantizar la operación institucional, el Instituto recibe recursos públicos de fuentes diversas como el Presupuesto General de la Nación, el Sistema General de Regalías y el Fondo Nacional Ambiental (Fonam), entre otros. Así mismo, gestiona proyectos de investigación y gestión de cooperación internacional, municipios y empresas privadas.</w:t>
      </w:r>
      <w:r>
        <w:rPr>
          <w:rStyle w:val="eop"/>
          <w:rFonts w:ascii="Arial" w:hAnsi="Arial" w:cs="Arial"/>
          <w:color w:val="161616"/>
          <w:sz w:val="22"/>
          <w:szCs w:val="22"/>
          <w:bdr w:val="none" w:sz="0" w:space="0" w:color="auto" w:frame="1"/>
          <w:shd w:val="clear" w:color="auto" w:fill="606060"/>
          <w:lang w:val="es-ES"/>
        </w:rPr>
        <w:t> </w:t>
      </w:r>
    </w:p>
    <w:p w14:paraId="57E4731D" w14:textId="77777777" w:rsidR="00A63652" w:rsidRDefault="00A63652" w:rsidP="00A63652">
      <w:pPr>
        <w:pStyle w:val="paragraph"/>
        <w:spacing w:before="0" w:beforeAutospacing="0" w:after="0" w:afterAutospacing="0"/>
        <w:jc w:val="both"/>
        <w:textAlignment w:val="baseline"/>
        <w:rPr>
          <w:rFonts w:ascii="Segoe UI" w:hAnsi="Segoe UI" w:cs="Segoe UI"/>
          <w:sz w:val="18"/>
          <w:szCs w:val="18"/>
          <w:lang w:val="es-ES"/>
        </w:rPr>
      </w:pPr>
      <w:r>
        <w:rPr>
          <w:rStyle w:val="normaltextrun"/>
          <w:rFonts w:ascii="Arial" w:hAnsi="Arial" w:cs="Arial"/>
          <w:b/>
          <w:bCs/>
          <w:sz w:val="30"/>
          <w:szCs w:val="30"/>
        </w:rPr>
        <w:t>R</w:t>
      </w:r>
      <w:r>
        <w:rPr>
          <w:rStyle w:val="normaltextrun"/>
          <w:rFonts w:ascii="Arial" w:hAnsi="Arial" w:cs="Arial"/>
          <w:b/>
          <w:bCs/>
          <w:sz w:val="22"/>
          <w:szCs w:val="22"/>
        </w:rPr>
        <w:t>elación del Instituto Humboldt con el Departamento de Guainía</w:t>
      </w:r>
      <w:r>
        <w:rPr>
          <w:rStyle w:val="eop"/>
          <w:rFonts w:ascii="Arial" w:hAnsi="Arial" w:cs="Arial"/>
          <w:sz w:val="22"/>
          <w:szCs w:val="22"/>
          <w:bdr w:val="none" w:sz="0" w:space="0" w:color="auto" w:frame="1"/>
          <w:shd w:val="clear" w:color="auto" w:fill="606060"/>
          <w:lang w:val="es-ES"/>
        </w:rPr>
        <w:t> </w:t>
      </w:r>
    </w:p>
    <w:p w14:paraId="72211039" w14:textId="77777777" w:rsidR="00A63652" w:rsidRDefault="00A63652" w:rsidP="00A63652">
      <w:pPr>
        <w:pStyle w:val="paragraph"/>
        <w:spacing w:before="0" w:beforeAutospacing="0" w:after="0" w:afterAutospacing="0"/>
        <w:jc w:val="both"/>
        <w:textAlignment w:val="baseline"/>
        <w:rPr>
          <w:rFonts w:ascii="Segoe UI" w:hAnsi="Segoe UI" w:cs="Segoe UI"/>
          <w:sz w:val="18"/>
          <w:szCs w:val="18"/>
          <w:lang w:val="es-ES"/>
        </w:rPr>
      </w:pPr>
      <w:r>
        <w:rPr>
          <w:rStyle w:val="normaltextrun"/>
          <w:rFonts w:ascii="Arial" w:hAnsi="Arial" w:cs="Arial"/>
          <w:sz w:val="22"/>
          <w:szCs w:val="22"/>
        </w:rPr>
        <w:t>El </w:t>
      </w:r>
      <w:r>
        <w:rPr>
          <w:rStyle w:val="normaltextrun"/>
          <w:rFonts w:ascii="Arial" w:hAnsi="Arial" w:cs="Arial"/>
          <w:b/>
          <w:bCs/>
          <w:sz w:val="22"/>
          <w:szCs w:val="22"/>
        </w:rPr>
        <w:t>Instituto de Investigación de Recursos Biológicos Alexander </w:t>
      </w:r>
      <w:proofErr w:type="spellStart"/>
      <w:r>
        <w:rPr>
          <w:rStyle w:val="normaltextrun"/>
          <w:rFonts w:ascii="Arial" w:hAnsi="Arial" w:cs="Arial"/>
          <w:b/>
          <w:bCs/>
          <w:sz w:val="22"/>
          <w:szCs w:val="22"/>
        </w:rPr>
        <w:t>von</w:t>
      </w:r>
      <w:proofErr w:type="spellEnd"/>
      <w:r>
        <w:rPr>
          <w:rStyle w:val="normaltextrun"/>
          <w:rFonts w:ascii="Arial" w:hAnsi="Arial" w:cs="Arial"/>
          <w:b/>
          <w:bCs/>
          <w:sz w:val="22"/>
          <w:szCs w:val="22"/>
        </w:rPr>
        <w:t> Humboldt</w:t>
      </w:r>
      <w:r>
        <w:rPr>
          <w:rStyle w:val="normaltextrun"/>
          <w:rFonts w:ascii="Arial" w:hAnsi="Arial" w:cs="Arial"/>
          <w:sz w:val="22"/>
          <w:szCs w:val="22"/>
        </w:rPr>
        <w:t> mantiene una relación científica y estratégica fundamental con el departamento de Guainía. La entidad clasifica formalmente a esta región como una de las fronteras biológicas más valiosas del país, debido a que allí confluyen y se mezclan las transiciones ecológicas de la Orinoquía, la Amazonía y las formaciones geológicas del Escudo Guayanés (Corporación CDA, s. f.; Lasso et al., 2011). A través de múltiples expediciones de campo, inventarios genéticos y el monitoreo de ecosistemas estratégicos, el papel del Instituto se ha centrado en </w:t>
      </w:r>
      <w:r>
        <w:rPr>
          <w:rStyle w:val="normaltextrun"/>
          <w:rFonts w:ascii="Arial" w:hAnsi="Arial" w:cs="Arial"/>
          <w:b/>
          <w:bCs/>
          <w:sz w:val="22"/>
          <w:szCs w:val="22"/>
        </w:rPr>
        <w:t>visibilizar la biodiversidad regional para fundamentar la toma de decisiones ambientales</w:t>
      </w:r>
      <w:r>
        <w:rPr>
          <w:rStyle w:val="normaltextrun"/>
          <w:rFonts w:ascii="Arial" w:hAnsi="Arial" w:cs="Arial"/>
          <w:sz w:val="22"/>
          <w:szCs w:val="22"/>
        </w:rPr>
        <w:t> y el desarrollo sostenible (Lasso et al., 2011). [</w:t>
      </w:r>
      <w:hyperlink r:id="rId6" w:tgtFrame="_blank" w:history="1">
        <w:r>
          <w:rPr>
            <w:rStyle w:val="normaltextrun"/>
            <w:rFonts w:ascii="Arial" w:hAnsi="Arial" w:cs="Arial"/>
            <w:color w:val="467886"/>
            <w:sz w:val="22"/>
            <w:szCs w:val="22"/>
          </w:rPr>
          <w:t>1</w:t>
        </w:r>
      </w:hyperlink>
      <w:r>
        <w:rPr>
          <w:rStyle w:val="normaltextrun"/>
          <w:rFonts w:ascii="Arial" w:hAnsi="Arial" w:cs="Arial"/>
          <w:sz w:val="22"/>
          <w:szCs w:val="22"/>
        </w:rPr>
        <w:t>, </w:t>
      </w:r>
      <w:hyperlink r:id="rId7" w:tgtFrame="_blank" w:history="1">
        <w:r>
          <w:rPr>
            <w:rStyle w:val="normaltextrun"/>
            <w:rFonts w:ascii="Arial" w:hAnsi="Arial" w:cs="Arial"/>
            <w:color w:val="467886"/>
            <w:sz w:val="22"/>
            <w:szCs w:val="22"/>
          </w:rPr>
          <w:t>2</w:t>
        </w:r>
      </w:hyperlink>
      <w:r>
        <w:rPr>
          <w:rStyle w:val="normaltextrun"/>
          <w:rFonts w:ascii="Arial" w:hAnsi="Arial" w:cs="Arial"/>
          <w:sz w:val="22"/>
          <w:szCs w:val="22"/>
        </w:rPr>
        <w:t>, </w:t>
      </w:r>
      <w:hyperlink r:id="rId8" w:tgtFrame="_blank" w:history="1">
        <w:r>
          <w:rPr>
            <w:rStyle w:val="normaltextrun"/>
            <w:rFonts w:ascii="Arial" w:hAnsi="Arial" w:cs="Arial"/>
            <w:color w:val="467886"/>
            <w:sz w:val="22"/>
            <w:szCs w:val="22"/>
          </w:rPr>
          <w:t>3</w:t>
        </w:r>
      </w:hyperlink>
      <w:r>
        <w:rPr>
          <w:rStyle w:val="normaltextrun"/>
          <w:rFonts w:ascii="Arial" w:hAnsi="Arial" w:cs="Arial"/>
          <w:sz w:val="22"/>
          <w:szCs w:val="22"/>
        </w:rPr>
        <w:t>]</w:t>
      </w:r>
      <w:r>
        <w:rPr>
          <w:rStyle w:val="eop"/>
          <w:rFonts w:ascii="Arial" w:hAnsi="Arial" w:cs="Arial"/>
          <w:sz w:val="22"/>
          <w:szCs w:val="22"/>
          <w:bdr w:val="none" w:sz="0" w:space="0" w:color="auto" w:frame="1"/>
          <w:shd w:val="clear" w:color="auto" w:fill="606060"/>
          <w:lang w:val="es-ES"/>
        </w:rPr>
        <w:t> </w:t>
      </w:r>
    </w:p>
    <w:p w14:paraId="79786219" w14:textId="77777777" w:rsidR="00A63652" w:rsidRDefault="00A63652" w:rsidP="00A63652">
      <w:pPr>
        <w:pStyle w:val="paragraph"/>
        <w:spacing w:before="0" w:beforeAutospacing="0" w:after="0" w:afterAutospacing="0"/>
        <w:jc w:val="both"/>
        <w:textAlignment w:val="baseline"/>
        <w:rPr>
          <w:rFonts w:ascii="Segoe UI" w:hAnsi="Segoe UI" w:cs="Segoe UI"/>
          <w:sz w:val="18"/>
          <w:szCs w:val="18"/>
          <w:lang w:val="es-ES"/>
        </w:rPr>
      </w:pPr>
      <w:r>
        <w:rPr>
          <w:rStyle w:val="normaltextrun"/>
          <w:rFonts w:ascii="Arial" w:hAnsi="Arial" w:cs="Arial"/>
          <w:b/>
          <w:bCs/>
          <w:sz w:val="22"/>
          <w:szCs w:val="22"/>
        </w:rPr>
        <w:t>1. Participación en la Declaratoria de la Estrella Fluvial de Inírida (EFI)</w:t>
      </w:r>
      <w:r>
        <w:rPr>
          <w:rStyle w:val="eop"/>
          <w:rFonts w:ascii="Arial" w:hAnsi="Arial" w:cs="Arial"/>
          <w:sz w:val="22"/>
          <w:szCs w:val="22"/>
          <w:bdr w:val="none" w:sz="0" w:space="0" w:color="auto" w:frame="1"/>
          <w:shd w:val="clear" w:color="auto" w:fill="606060"/>
          <w:lang w:val="es-ES"/>
        </w:rPr>
        <w:t> </w:t>
      </w:r>
    </w:p>
    <w:p w14:paraId="1A5861FB" w14:textId="77777777" w:rsidR="00A63652" w:rsidRDefault="00A63652" w:rsidP="00A63652">
      <w:pPr>
        <w:pStyle w:val="paragraph"/>
        <w:spacing w:before="0" w:beforeAutospacing="0" w:after="0" w:afterAutospacing="0"/>
        <w:jc w:val="both"/>
        <w:textAlignment w:val="baseline"/>
        <w:rPr>
          <w:rFonts w:ascii="Segoe UI" w:hAnsi="Segoe UI" w:cs="Segoe UI"/>
          <w:sz w:val="18"/>
          <w:szCs w:val="18"/>
          <w:lang w:val="es-ES"/>
        </w:rPr>
      </w:pPr>
      <w:r>
        <w:rPr>
          <w:rStyle w:val="normaltextrun"/>
          <w:rFonts w:ascii="Arial" w:hAnsi="Arial" w:cs="Arial"/>
          <w:sz w:val="22"/>
          <w:szCs w:val="22"/>
        </w:rPr>
        <w:t>La relación histórica más importante del Instituto con este territorio ha sido su soporte técnico-científico para el ordenamiento ambiental de la </w:t>
      </w:r>
      <w:r>
        <w:rPr>
          <w:rStyle w:val="normaltextrun"/>
          <w:rFonts w:ascii="Arial" w:hAnsi="Arial" w:cs="Arial"/>
          <w:b/>
          <w:bCs/>
          <w:sz w:val="22"/>
          <w:szCs w:val="22"/>
        </w:rPr>
        <w:t>Estrella Fluvial de Inírida</w:t>
      </w:r>
      <w:r>
        <w:rPr>
          <w:rStyle w:val="normaltextrun"/>
          <w:rFonts w:ascii="Arial" w:hAnsi="Arial" w:cs="Arial"/>
          <w:sz w:val="22"/>
          <w:szCs w:val="22"/>
        </w:rPr>
        <w:t>, un gran complejo de humedales locales y zonas de inundación donde confluyen los ríos Inírida, Guaviare y </w:t>
      </w:r>
      <w:proofErr w:type="spellStart"/>
      <w:r>
        <w:rPr>
          <w:rStyle w:val="normaltextrun"/>
          <w:rFonts w:ascii="Arial" w:hAnsi="Arial" w:cs="Arial"/>
          <w:sz w:val="22"/>
          <w:szCs w:val="22"/>
        </w:rPr>
        <w:t>Atabapo</w:t>
      </w:r>
      <w:proofErr w:type="spellEnd"/>
      <w:r>
        <w:rPr>
          <w:rStyle w:val="normaltextrun"/>
          <w:rFonts w:ascii="Arial" w:hAnsi="Arial" w:cs="Arial"/>
          <w:sz w:val="22"/>
          <w:szCs w:val="22"/>
        </w:rPr>
        <w:t> (WWF Colombia, 2024). El Instituto Humboldt lideró las evaluaciones de biodiversidad básicas y los criterios biofísicos necesarios que permitieron que este gran territorio fuera designado formalmente en 2014 como un </w:t>
      </w:r>
      <w:r>
        <w:rPr>
          <w:rStyle w:val="normaltextrun"/>
          <w:rFonts w:ascii="Arial" w:hAnsi="Arial" w:cs="Arial"/>
          <w:b/>
          <w:bCs/>
          <w:sz w:val="22"/>
          <w:szCs w:val="22"/>
        </w:rPr>
        <w:t>Humedal de Importancia Internacional o Sitio Ramsar</w:t>
      </w:r>
      <w:r>
        <w:rPr>
          <w:rStyle w:val="normaltextrun"/>
          <w:rFonts w:ascii="Arial" w:hAnsi="Arial" w:cs="Arial"/>
          <w:sz w:val="22"/>
          <w:szCs w:val="22"/>
        </w:rPr>
        <w:t> (Instituto Humboldt, s. f.; WWF Colombia, 2024). [</w:t>
      </w:r>
      <w:hyperlink r:id="rId9" w:tgtFrame="_blank" w:history="1">
        <w:r>
          <w:rPr>
            <w:rStyle w:val="normaltextrun"/>
            <w:rFonts w:ascii="Arial" w:hAnsi="Arial" w:cs="Arial"/>
            <w:color w:val="467886"/>
            <w:sz w:val="22"/>
            <w:szCs w:val="22"/>
          </w:rPr>
          <w:t>1</w:t>
        </w:r>
      </w:hyperlink>
      <w:r>
        <w:rPr>
          <w:rStyle w:val="normaltextrun"/>
          <w:rFonts w:ascii="Arial" w:hAnsi="Arial" w:cs="Arial"/>
          <w:sz w:val="22"/>
          <w:szCs w:val="22"/>
        </w:rPr>
        <w:t>, </w:t>
      </w:r>
      <w:hyperlink r:id="rId10" w:tgtFrame="_blank" w:history="1">
        <w:r>
          <w:rPr>
            <w:rStyle w:val="normaltextrun"/>
            <w:rFonts w:ascii="Arial" w:hAnsi="Arial" w:cs="Arial"/>
            <w:color w:val="467886"/>
            <w:sz w:val="22"/>
            <w:szCs w:val="22"/>
          </w:rPr>
          <w:t>2</w:t>
        </w:r>
      </w:hyperlink>
      <w:r>
        <w:rPr>
          <w:rStyle w:val="normaltextrun"/>
          <w:rFonts w:ascii="Arial" w:hAnsi="Arial" w:cs="Arial"/>
          <w:sz w:val="22"/>
          <w:szCs w:val="22"/>
        </w:rPr>
        <w:t>]</w:t>
      </w:r>
      <w:r>
        <w:rPr>
          <w:rStyle w:val="eop"/>
          <w:rFonts w:ascii="Arial" w:hAnsi="Arial" w:cs="Arial"/>
          <w:sz w:val="22"/>
          <w:szCs w:val="22"/>
          <w:bdr w:val="none" w:sz="0" w:space="0" w:color="auto" w:frame="1"/>
          <w:shd w:val="clear" w:color="auto" w:fill="606060"/>
          <w:lang w:val="es-ES"/>
        </w:rPr>
        <w:t> </w:t>
      </w:r>
    </w:p>
    <w:p w14:paraId="4BB38844" w14:textId="77777777" w:rsidR="00A63652" w:rsidRDefault="00A63652" w:rsidP="00A63652">
      <w:pPr>
        <w:pStyle w:val="paragraph"/>
        <w:spacing w:before="0" w:beforeAutospacing="0" w:after="0" w:afterAutospacing="0"/>
        <w:jc w:val="both"/>
        <w:textAlignment w:val="baseline"/>
        <w:rPr>
          <w:rFonts w:ascii="Segoe UI" w:hAnsi="Segoe UI" w:cs="Segoe UI"/>
          <w:sz w:val="18"/>
          <w:szCs w:val="18"/>
          <w:lang w:val="es-ES"/>
        </w:rPr>
      </w:pPr>
      <w:r>
        <w:rPr>
          <w:rStyle w:val="normaltextrun"/>
          <w:rFonts w:ascii="Arial" w:hAnsi="Arial" w:cs="Arial"/>
          <w:b/>
          <w:bCs/>
          <w:sz w:val="22"/>
          <w:szCs w:val="22"/>
        </w:rPr>
        <w:t>2. Principales Estudios Realizados en el Territorio</w:t>
      </w:r>
      <w:r>
        <w:rPr>
          <w:rStyle w:val="eop"/>
          <w:rFonts w:ascii="Arial" w:hAnsi="Arial" w:cs="Arial"/>
          <w:sz w:val="22"/>
          <w:szCs w:val="22"/>
          <w:bdr w:val="none" w:sz="0" w:space="0" w:color="auto" w:frame="1"/>
          <w:shd w:val="clear" w:color="auto" w:fill="606060"/>
          <w:lang w:val="es-ES"/>
        </w:rPr>
        <w:t> </w:t>
      </w:r>
    </w:p>
    <w:p w14:paraId="417F6761" w14:textId="77777777" w:rsidR="00A63652" w:rsidRDefault="00A63652" w:rsidP="00A63652">
      <w:pPr>
        <w:pStyle w:val="paragraph"/>
        <w:numPr>
          <w:ilvl w:val="0"/>
          <w:numId w:val="1"/>
        </w:numPr>
        <w:spacing w:before="0" w:beforeAutospacing="0" w:after="0" w:afterAutospacing="0"/>
        <w:ind w:left="1080" w:firstLine="0"/>
        <w:jc w:val="both"/>
        <w:textAlignment w:val="baseline"/>
        <w:rPr>
          <w:rFonts w:ascii="Arial" w:hAnsi="Arial" w:cs="Arial"/>
          <w:sz w:val="22"/>
          <w:szCs w:val="22"/>
          <w:lang w:val="es-ES"/>
        </w:rPr>
      </w:pPr>
      <w:r>
        <w:rPr>
          <w:rStyle w:val="normaltextrun"/>
          <w:rFonts w:ascii="Arial" w:hAnsi="Arial" w:cs="Arial"/>
          <w:b/>
          <w:bCs/>
          <w:sz w:val="22"/>
          <w:szCs w:val="22"/>
        </w:rPr>
        <w:t>Inventarios de Flora y Endemismo:</w:t>
      </w:r>
      <w:r>
        <w:rPr>
          <w:rStyle w:val="normaltextrun"/>
          <w:rFonts w:ascii="Arial" w:hAnsi="Arial" w:cs="Arial"/>
          <w:sz w:val="22"/>
          <w:szCs w:val="22"/>
        </w:rPr>
        <w:t> El Instituto ha coordinado caracterizaciones botánicas en la Estrella Fluvial, documentando de manera detallada cientos de especies de plantas vasculares asociadas a ecosistemas de arenas blancas, denominados localmente como </w:t>
      </w:r>
      <w:r>
        <w:rPr>
          <w:rStyle w:val="normaltextrun"/>
          <w:rFonts w:ascii="Arial" w:hAnsi="Arial" w:cs="Arial"/>
          <w:i/>
          <w:iCs/>
          <w:sz w:val="22"/>
          <w:szCs w:val="22"/>
        </w:rPr>
        <w:t>sabanetas</w:t>
      </w:r>
      <w:r>
        <w:rPr>
          <w:rStyle w:val="normaltextrun"/>
          <w:rFonts w:ascii="Arial" w:hAnsi="Arial" w:cs="Arial"/>
          <w:sz w:val="22"/>
          <w:szCs w:val="22"/>
        </w:rPr>
        <w:t> o </w:t>
      </w:r>
      <w:r>
        <w:rPr>
          <w:rStyle w:val="normaltextrun"/>
          <w:rFonts w:ascii="Arial" w:hAnsi="Arial" w:cs="Arial"/>
          <w:i/>
          <w:iCs/>
          <w:sz w:val="22"/>
          <w:szCs w:val="22"/>
        </w:rPr>
        <w:t>catingas</w:t>
      </w:r>
      <w:r>
        <w:rPr>
          <w:rStyle w:val="normaltextrun"/>
          <w:rFonts w:ascii="Arial" w:hAnsi="Arial" w:cs="Arial"/>
          <w:sz w:val="22"/>
          <w:szCs w:val="22"/>
        </w:rPr>
        <w:t> (Instituto Humboldt, s. f.). Estos estudios ayudaron a identificar altos niveles de endemismo vegetal específicos de la región (Lasso et al., 2011).</w:t>
      </w:r>
      <w:r>
        <w:rPr>
          <w:rStyle w:val="eop"/>
          <w:rFonts w:ascii="Arial" w:hAnsi="Arial" w:cs="Arial"/>
          <w:sz w:val="22"/>
          <w:szCs w:val="22"/>
          <w:bdr w:val="none" w:sz="0" w:space="0" w:color="auto" w:frame="1"/>
          <w:shd w:val="clear" w:color="auto" w:fill="606060"/>
          <w:lang w:val="es-ES"/>
        </w:rPr>
        <w:t> </w:t>
      </w:r>
    </w:p>
    <w:p w14:paraId="4FADC370" w14:textId="77777777" w:rsidR="00A63652" w:rsidRDefault="00A63652" w:rsidP="00A63652">
      <w:pPr>
        <w:pStyle w:val="paragraph"/>
        <w:numPr>
          <w:ilvl w:val="0"/>
          <w:numId w:val="2"/>
        </w:numPr>
        <w:spacing w:before="0" w:beforeAutospacing="0" w:after="0" w:afterAutospacing="0"/>
        <w:ind w:left="1080" w:firstLine="0"/>
        <w:jc w:val="both"/>
        <w:textAlignment w:val="baseline"/>
        <w:rPr>
          <w:rFonts w:ascii="Arial" w:hAnsi="Arial" w:cs="Arial"/>
          <w:sz w:val="22"/>
          <w:szCs w:val="22"/>
          <w:lang w:val="es-ES"/>
        </w:rPr>
      </w:pPr>
      <w:r>
        <w:rPr>
          <w:rStyle w:val="normaltextrun"/>
          <w:rFonts w:ascii="Arial" w:hAnsi="Arial" w:cs="Arial"/>
          <w:b/>
          <w:bCs/>
          <w:sz w:val="22"/>
          <w:szCs w:val="22"/>
        </w:rPr>
        <w:t>Evaluación de Recursos Hidrobiológicos y Peces:</w:t>
      </w:r>
      <w:r>
        <w:rPr>
          <w:rStyle w:val="normaltextrun"/>
          <w:rFonts w:ascii="Arial" w:hAnsi="Arial" w:cs="Arial"/>
          <w:sz w:val="22"/>
          <w:szCs w:val="22"/>
        </w:rPr>
        <w:t> En una alianza científica con WWF Colombia y el Instituto SINCHI, se ejecutaron expediciones detalladas para inventariar la fauna íctica de las cuencas de los ríos </w:t>
      </w:r>
      <w:proofErr w:type="spellStart"/>
      <w:r>
        <w:rPr>
          <w:rStyle w:val="normaltextrun"/>
          <w:rFonts w:ascii="Arial" w:hAnsi="Arial" w:cs="Arial"/>
          <w:sz w:val="22"/>
          <w:szCs w:val="22"/>
        </w:rPr>
        <w:t>Atabapo</w:t>
      </w:r>
      <w:proofErr w:type="spellEnd"/>
      <w:r>
        <w:rPr>
          <w:rStyle w:val="normaltextrun"/>
          <w:rFonts w:ascii="Arial" w:hAnsi="Arial" w:cs="Arial"/>
          <w:sz w:val="22"/>
          <w:szCs w:val="22"/>
        </w:rPr>
        <w:t xml:space="preserve">, Inírida, Guainía y Guaviare (Lasso et al., 2011). Los resultados demostraron que </w:t>
      </w:r>
      <w:r>
        <w:rPr>
          <w:rStyle w:val="normaltextrun"/>
          <w:rFonts w:ascii="Arial" w:hAnsi="Arial" w:cs="Arial"/>
          <w:sz w:val="22"/>
          <w:szCs w:val="22"/>
        </w:rPr>
        <w:lastRenderedPageBreak/>
        <w:t>la zona alberga aproximadamente el </w:t>
      </w:r>
      <w:r>
        <w:rPr>
          <w:rStyle w:val="normaltextrun"/>
          <w:rFonts w:ascii="Arial" w:hAnsi="Arial" w:cs="Arial"/>
          <w:b/>
          <w:bCs/>
          <w:sz w:val="22"/>
          <w:szCs w:val="22"/>
        </w:rPr>
        <w:t>34% de todas las especies de peces de agua dulce reportadas en Colombia</w:t>
      </w:r>
      <w:r>
        <w:rPr>
          <w:rStyle w:val="normaltextrun"/>
          <w:rFonts w:ascii="Arial" w:hAnsi="Arial" w:cs="Arial"/>
          <w:sz w:val="22"/>
          <w:szCs w:val="22"/>
        </w:rPr>
        <w:t>, consolidándola como un área crítica para la seguridad alimentaria (Lasso et al., 2011).</w:t>
      </w:r>
      <w:r>
        <w:rPr>
          <w:rStyle w:val="eop"/>
          <w:rFonts w:ascii="Arial" w:hAnsi="Arial" w:cs="Arial"/>
          <w:sz w:val="22"/>
          <w:szCs w:val="22"/>
          <w:bdr w:val="none" w:sz="0" w:space="0" w:color="auto" w:frame="1"/>
          <w:shd w:val="clear" w:color="auto" w:fill="606060"/>
          <w:lang w:val="es-ES"/>
        </w:rPr>
        <w:t> </w:t>
      </w:r>
    </w:p>
    <w:p w14:paraId="582F794D" w14:textId="77777777" w:rsidR="00A63652" w:rsidRDefault="00A63652" w:rsidP="00A63652">
      <w:pPr>
        <w:pStyle w:val="paragraph"/>
        <w:numPr>
          <w:ilvl w:val="0"/>
          <w:numId w:val="3"/>
        </w:numPr>
        <w:spacing w:before="0" w:beforeAutospacing="0" w:after="0" w:afterAutospacing="0"/>
        <w:ind w:left="1080" w:firstLine="0"/>
        <w:jc w:val="both"/>
        <w:textAlignment w:val="baseline"/>
        <w:rPr>
          <w:rFonts w:ascii="Arial" w:hAnsi="Arial" w:cs="Arial"/>
          <w:sz w:val="22"/>
          <w:szCs w:val="22"/>
          <w:lang w:val="es-ES"/>
        </w:rPr>
      </w:pPr>
      <w:r>
        <w:rPr>
          <w:rStyle w:val="normaltextrun"/>
          <w:rFonts w:ascii="Arial" w:hAnsi="Arial" w:cs="Arial"/>
          <w:b/>
          <w:bCs/>
          <w:sz w:val="22"/>
          <w:szCs w:val="22"/>
        </w:rPr>
        <w:t>Monitoreo de Fauna y Conflictos de Conservación:</w:t>
      </w:r>
      <w:r>
        <w:rPr>
          <w:rStyle w:val="normaltextrun"/>
          <w:rFonts w:ascii="Arial" w:hAnsi="Arial" w:cs="Arial"/>
          <w:sz w:val="22"/>
          <w:szCs w:val="22"/>
        </w:rPr>
        <w:t> La institución ha participado en investigaciones destinadas a evaluar el estado de mamíferos amenazados, como felinos silvestres, delfines rosados y nutrias gigantes, midiendo los impactos de las actividades antrópicas y pesqueras sobre sus poblaciones (Corporación CDA, s. f.; Fundación </w:t>
      </w:r>
      <w:proofErr w:type="spellStart"/>
      <w:r>
        <w:rPr>
          <w:rStyle w:val="normaltextrun"/>
          <w:rFonts w:ascii="Arial" w:hAnsi="Arial" w:cs="Arial"/>
          <w:sz w:val="22"/>
          <w:szCs w:val="22"/>
        </w:rPr>
        <w:t>Omacha</w:t>
      </w:r>
      <w:proofErr w:type="spellEnd"/>
      <w:r>
        <w:rPr>
          <w:rStyle w:val="normaltextrun"/>
          <w:rFonts w:ascii="Arial" w:hAnsi="Arial" w:cs="Arial"/>
          <w:sz w:val="22"/>
          <w:szCs w:val="22"/>
        </w:rPr>
        <w:t>, 2020).</w:t>
      </w:r>
      <w:r>
        <w:rPr>
          <w:rStyle w:val="eop"/>
          <w:rFonts w:ascii="Arial" w:hAnsi="Arial" w:cs="Arial"/>
          <w:sz w:val="22"/>
          <w:szCs w:val="22"/>
          <w:bdr w:val="none" w:sz="0" w:space="0" w:color="auto" w:frame="1"/>
          <w:shd w:val="clear" w:color="auto" w:fill="606060"/>
          <w:lang w:val="es-ES"/>
        </w:rPr>
        <w:t> </w:t>
      </w:r>
    </w:p>
    <w:p w14:paraId="304D621B" w14:textId="77777777" w:rsidR="00A63652" w:rsidRDefault="00A63652" w:rsidP="00A63652">
      <w:pPr>
        <w:pStyle w:val="paragraph"/>
        <w:numPr>
          <w:ilvl w:val="0"/>
          <w:numId w:val="4"/>
        </w:numPr>
        <w:spacing w:before="0" w:beforeAutospacing="0" w:after="0" w:afterAutospacing="0"/>
        <w:ind w:left="1080" w:firstLine="0"/>
        <w:jc w:val="both"/>
        <w:textAlignment w:val="baseline"/>
        <w:rPr>
          <w:rFonts w:ascii="Arial" w:hAnsi="Arial" w:cs="Arial"/>
          <w:sz w:val="22"/>
          <w:szCs w:val="22"/>
          <w:lang w:val="es-ES"/>
        </w:rPr>
      </w:pPr>
      <w:r>
        <w:rPr>
          <w:rStyle w:val="normaltextrun"/>
          <w:rFonts w:ascii="Arial" w:hAnsi="Arial" w:cs="Arial"/>
          <w:b/>
          <w:bCs/>
          <w:sz w:val="22"/>
          <w:szCs w:val="22"/>
        </w:rPr>
        <w:t>Investigación de Saberes Locales y Gobernanza:</w:t>
      </w:r>
      <w:r>
        <w:rPr>
          <w:rStyle w:val="normaltextrun"/>
          <w:rFonts w:ascii="Arial" w:hAnsi="Arial" w:cs="Arial"/>
          <w:sz w:val="22"/>
          <w:szCs w:val="22"/>
        </w:rPr>
        <w:t> Los estudios del Instituto han integrado a las comunidades indígenas de las etnias </w:t>
      </w:r>
      <w:proofErr w:type="spellStart"/>
      <w:r>
        <w:rPr>
          <w:rStyle w:val="normaltextrun"/>
          <w:rFonts w:ascii="Arial" w:hAnsi="Arial" w:cs="Arial"/>
          <w:sz w:val="22"/>
          <w:szCs w:val="22"/>
        </w:rPr>
        <w:t>Curripaco</w:t>
      </w:r>
      <w:proofErr w:type="spellEnd"/>
      <w:r>
        <w:rPr>
          <w:rStyle w:val="normaltextrun"/>
          <w:rFonts w:ascii="Arial" w:hAnsi="Arial" w:cs="Arial"/>
          <w:sz w:val="22"/>
          <w:szCs w:val="22"/>
        </w:rPr>
        <w:t>, </w:t>
      </w:r>
      <w:proofErr w:type="spellStart"/>
      <w:r>
        <w:rPr>
          <w:rStyle w:val="normaltextrun"/>
          <w:rFonts w:ascii="Arial" w:hAnsi="Arial" w:cs="Arial"/>
          <w:sz w:val="22"/>
          <w:szCs w:val="22"/>
        </w:rPr>
        <w:t>Puinave</w:t>
      </w:r>
      <w:proofErr w:type="spellEnd"/>
      <w:r>
        <w:rPr>
          <w:rStyle w:val="normaltextrun"/>
          <w:rFonts w:ascii="Arial" w:hAnsi="Arial" w:cs="Arial"/>
          <w:sz w:val="22"/>
          <w:szCs w:val="22"/>
        </w:rPr>
        <w:t>, Piapoco y </w:t>
      </w:r>
      <w:proofErr w:type="spellStart"/>
      <w:r>
        <w:rPr>
          <w:rStyle w:val="normaltextrun"/>
          <w:rFonts w:ascii="Arial" w:hAnsi="Arial" w:cs="Arial"/>
          <w:sz w:val="22"/>
          <w:szCs w:val="22"/>
        </w:rPr>
        <w:t>Sikuani</w:t>
      </w:r>
      <w:proofErr w:type="spellEnd"/>
      <w:r>
        <w:rPr>
          <w:rStyle w:val="normaltextrun"/>
          <w:rFonts w:ascii="Arial" w:hAnsi="Arial" w:cs="Arial"/>
          <w:sz w:val="22"/>
          <w:szCs w:val="22"/>
        </w:rPr>
        <w:t> bajo modelos de </w:t>
      </w:r>
      <w:r>
        <w:rPr>
          <w:rStyle w:val="normaltextrun"/>
          <w:rFonts w:ascii="Arial" w:hAnsi="Arial" w:cs="Arial"/>
          <w:b/>
          <w:bCs/>
          <w:sz w:val="22"/>
          <w:szCs w:val="22"/>
        </w:rPr>
        <w:t>monitoreo comunitario participativo</w:t>
      </w:r>
      <w:r>
        <w:rPr>
          <w:rStyle w:val="normaltextrun"/>
          <w:rFonts w:ascii="Arial" w:hAnsi="Arial" w:cs="Arial"/>
          <w:sz w:val="22"/>
          <w:szCs w:val="22"/>
        </w:rPr>
        <w:t> (Corporación CDA, s. f.). Estas líneas analizan cómo las dinámicas climáticas afectan los ciclos hidrológicos y los sistemas de "rebalses" o humedales temporales de los que dependen las comunidades locales (</w:t>
      </w:r>
      <w:proofErr w:type="spellStart"/>
      <w:r>
        <w:rPr>
          <w:rStyle w:val="normaltextrun"/>
          <w:rFonts w:ascii="Arial" w:hAnsi="Arial" w:cs="Arial"/>
          <w:sz w:val="22"/>
          <w:szCs w:val="22"/>
        </w:rPr>
        <w:t>Mongabay</w:t>
      </w:r>
      <w:proofErr w:type="spellEnd"/>
      <w:r>
        <w:rPr>
          <w:rStyle w:val="normaltextrun"/>
          <w:rFonts w:ascii="Arial" w:hAnsi="Arial" w:cs="Arial"/>
          <w:sz w:val="22"/>
          <w:szCs w:val="22"/>
        </w:rPr>
        <w:t>, 2023)</w:t>
      </w:r>
      <w:r>
        <w:rPr>
          <w:rStyle w:val="eop"/>
          <w:rFonts w:ascii="Arial" w:hAnsi="Arial" w:cs="Arial"/>
          <w:sz w:val="22"/>
          <w:szCs w:val="22"/>
          <w:bdr w:val="none" w:sz="0" w:space="0" w:color="auto" w:frame="1"/>
          <w:shd w:val="clear" w:color="auto" w:fill="606060"/>
          <w:lang w:val="es-ES"/>
        </w:rPr>
        <w:t> </w:t>
      </w:r>
    </w:p>
    <w:p w14:paraId="23B96533" w14:textId="77777777" w:rsidR="00A63652" w:rsidRDefault="00A63652" w:rsidP="00A63652">
      <w:pPr>
        <w:pStyle w:val="paragraph"/>
        <w:spacing w:before="0" w:beforeAutospacing="0" w:after="0" w:afterAutospacing="0"/>
        <w:ind w:left="720"/>
        <w:jc w:val="both"/>
        <w:textAlignment w:val="baseline"/>
        <w:rPr>
          <w:rFonts w:ascii="Segoe UI" w:hAnsi="Segoe UI" w:cs="Segoe UI"/>
          <w:sz w:val="18"/>
          <w:szCs w:val="18"/>
          <w:lang w:val="es-ES"/>
        </w:rPr>
      </w:pPr>
      <w:proofErr w:type="spellStart"/>
      <w:r>
        <w:rPr>
          <w:rStyle w:val="normaltextrun"/>
          <w:rFonts w:ascii="Arial" w:hAnsi="Arial" w:cs="Arial"/>
          <w:color w:val="FF0000"/>
          <w:sz w:val="22"/>
          <w:szCs w:val="22"/>
        </w:rPr>
        <w:t>Bibliografia</w:t>
      </w:r>
      <w:proofErr w:type="spellEnd"/>
      <w:r>
        <w:rPr>
          <w:rStyle w:val="normaltextrun"/>
          <w:rFonts w:ascii="Arial" w:hAnsi="Arial" w:cs="Arial"/>
          <w:sz w:val="22"/>
          <w:szCs w:val="22"/>
        </w:rPr>
        <w:t> </w:t>
      </w:r>
      <w:r>
        <w:rPr>
          <w:rStyle w:val="eop"/>
          <w:rFonts w:ascii="Arial" w:hAnsi="Arial" w:cs="Arial"/>
          <w:sz w:val="22"/>
          <w:szCs w:val="22"/>
          <w:bdr w:val="none" w:sz="0" w:space="0" w:color="auto" w:frame="1"/>
          <w:shd w:val="clear" w:color="auto" w:fill="606060"/>
          <w:lang w:val="es-ES"/>
        </w:rPr>
        <w:t> </w:t>
      </w:r>
    </w:p>
    <w:p w14:paraId="1A6C22A2" w14:textId="77777777" w:rsidR="00A63652" w:rsidRDefault="00A63652" w:rsidP="00A63652">
      <w:pPr>
        <w:pStyle w:val="paragraph"/>
        <w:numPr>
          <w:ilvl w:val="0"/>
          <w:numId w:val="5"/>
        </w:numPr>
        <w:spacing w:before="0" w:beforeAutospacing="0" w:after="0" w:afterAutospacing="0"/>
        <w:ind w:left="1080" w:firstLine="0"/>
        <w:textAlignment w:val="baseline"/>
        <w:rPr>
          <w:rFonts w:ascii="Arial" w:hAnsi="Arial" w:cs="Arial"/>
          <w:lang w:val="es-ES"/>
        </w:rPr>
      </w:pPr>
      <w:r>
        <w:rPr>
          <w:rStyle w:val="normaltextrun"/>
          <w:rFonts w:ascii="Arial" w:hAnsi="Arial" w:cs="Arial"/>
        </w:rPr>
        <w:t>Corporación para el Desarrollo Sostenible del Norte y el Oriente Amazónico [Corporación CDA]. (s. f.). </w:t>
      </w:r>
      <w:r>
        <w:rPr>
          <w:rStyle w:val="normaltextrun"/>
          <w:rFonts w:ascii="Arial" w:hAnsi="Arial" w:cs="Arial"/>
          <w:i/>
          <w:iCs/>
        </w:rPr>
        <w:t>Biodiversidad de la Estrella Fluvial Inírida</w:t>
      </w:r>
      <w:r>
        <w:rPr>
          <w:rStyle w:val="normaltextrun"/>
          <w:rFonts w:ascii="Arial" w:hAnsi="Arial" w:cs="Arial"/>
        </w:rPr>
        <w:t>. </w:t>
      </w:r>
      <w:hyperlink r:id="rId11" w:tgtFrame="_blank" w:history="1">
        <w:r>
          <w:rPr>
            <w:rStyle w:val="normaltextrun"/>
            <w:rFonts w:ascii="Aptos" w:hAnsi="Aptos" w:cs="Arial"/>
            <w:color w:val="467886"/>
            <w:u w:val="single"/>
          </w:rPr>
          <w:t>https://cda.gov.co/apc-aa-files/31636561376436316331633537343462/biodiversidad-de-la-estrella-fluvial-inirida.pdf</w:t>
        </w:r>
      </w:hyperlink>
      <w:r>
        <w:rPr>
          <w:rStyle w:val="eop"/>
          <w:rFonts w:ascii="Arial" w:hAnsi="Arial" w:cs="Arial"/>
          <w:bdr w:val="none" w:sz="0" w:space="0" w:color="auto" w:frame="1"/>
          <w:shd w:val="clear" w:color="auto" w:fill="606060"/>
          <w:lang w:val="es-ES"/>
        </w:rPr>
        <w:t> </w:t>
      </w:r>
    </w:p>
    <w:p w14:paraId="417950CE" w14:textId="77777777" w:rsidR="00A63652" w:rsidRDefault="00A63652" w:rsidP="00A63652">
      <w:pPr>
        <w:pStyle w:val="paragraph"/>
        <w:numPr>
          <w:ilvl w:val="0"/>
          <w:numId w:val="6"/>
        </w:numPr>
        <w:spacing w:before="0" w:beforeAutospacing="0" w:after="0" w:afterAutospacing="0"/>
        <w:ind w:left="1080" w:firstLine="0"/>
        <w:textAlignment w:val="baseline"/>
        <w:rPr>
          <w:rFonts w:ascii="Arial" w:hAnsi="Arial" w:cs="Arial"/>
          <w:lang w:val="es-ES"/>
        </w:rPr>
      </w:pPr>
      <w:r>
        <w:rPr>
          <w:rStyle w:val="normaltextrun"/>
          <w:rFonts w:ascii="Arial" w:hAnsi="Arial" w:cs="Arial"/>
        </w:rPr>
        <w:t>Fundación </w:t>
      </w:r>
      <w:proofErr w:type="spellStart"/>
      <w:r>
        <w:rPr>
          <w:rStyle w:val="normaltextrun"/>
          <w:rFonts w:ascii="Arial" w:hAnsi="Arial" w:cs="Arial"/>
        </w:rPr>
        <w:t>Omacha</w:t>
      </w:r>
      <w:proofErr w:type="spellEnd"/>
      <w:r>
        <w:rPr>
          <w:rStyle w:val="normaltextrun"/>
          <w:rFonts w:ascii="Arial" w:hAnsi="Arial" w:cs="Arial"/>
        </w:rPr>
        <w:t>. (2020). </w:t>
      </w:r>
      <w:r>
        <w:rPr>
          <w:rStyle w:val="normaltextrun"/>
          <w:rFonts w:ascii="Arial" w:hAnsi="Arial" w:cs="Arial"/>
          <w:i/>
          <w:iCs/>
        </w:rPr>
        <w:t>Los felinos y la gente de la Estrella Fluvial de Inírida - EFI: compartiendo el territorio</w:t>
      </w:r>
      <w:r>
        <w:rPr>
          <w:rStyle w:val="normaltextrun"/>
          <w:rFonts w:ascii="Arial" w:hAnsi="Arial" w:cs="Arial"/>
        </w:rPr>
        <w:t>. </w:t>
      </w:r>
      <w:hyperlink r:id="rId12" w:tgtFrame="_blank" w:history="1">
        <w:r>
          <w:rPr>
            <w:rStyle w:val="normaltextrun"/>
            <w:rFonts w:ascii="Aptos" w:hAnsi="Aptos" w:cs="Arial"/>
            <w:color w:val="467886"/>
            <w:u w:val="single"/>
          </w:rPr>
          <w:t>https://www.omacha.org/descargas/2020/libro-felinos-2020-11-23-final-web.pdf</w:t>
        </w:r>
      </w:hyperlink>
      <w:r>
        <w:rPr>
          <w:rStyle w:val="eop"/>
          <w:rFonts w:ascii="Arial" w:hAnsi="Arial" w:cs="Arial"/>
          <w:lang w:val="es-ES"/>
        </w:rPr>
        <w:t> </w:t>
      </w:r>
    </w:p>
    <w:p w14:paraId="661DD244" w14:textId="77777777" w:rsidR="00A63652" w:rsidRDefault="00A63652" w:rsidP="00A63652">
      <w:pPr>
        <w:pStyle w:val="paragraph"/>
        <w:numPr>
          <w:ilvl w:val="0"/>
          <w:numId w:val="7"/>
        </w:numPr>
        <w:spacing w:before="0" w:beforeAutospacing="0" w:after="0" w:afterAutospacing="0"/>
        <w:ind w:left="1080" w:firstLine="0"/>
        <w:textAlignment w:val="baseline"/>
        <w:rPr>
          <w:rFonts w:ascii="Arial" w:hAnsi="Arial" w:cs="Arial"/>
          <w:lang w:val="es-ES"/>
        </w:rPr>
      </w:pPr>
      <w:r>
        <w:rPr>
          <w:rStyle w:val="normaltextrun"/>
          <w:rFonts w:ascii="Arial" w:hAnsi="Arial" w:cs="Arial"/>
        </w:rPr>
        <w:t>Instituto de Investigación de Recursos Biológicos Alexander </w:t>
      </w:r>
      <w:proofErr w:type="spellStart"/>
      <w:r>
        <w:rPr>
          <w:rStyle w:val="normaltextrun"/>
          <w:rFonts w:ascii="Arial" w:hAnsi="Arial" w:cs="Arial"/>
        </w:rPr>
        <w:t>von</w:t>
      </w:r>
      <w:proofErr w:type="spellEnd"/>
      <w:r>
        <w:rPr>
          <w:rStyle w:val="normaltextrun"/>
          <w:rFonts w:ascii="Arial" w:hAnsi="Arial" w:cs="Arial"/>
        </w:rPr>
        <w:t> Humboldt. (s. f.). </w:t>
      </w:r>
      <w:r>
        <w:rPr>
          <w:rStyle w:val="normaltextrun"/>
          <w:rFonts w:ascii="Arial" w:hAnsi="Arial" w:cs="Arial"/>
          <w:i/>
          <w:iCs/>
        </w:rPr>
        <w:t>Biodiversidad de la Estrella Fluvial: Catálogo de flora</w:t>
      </w:r>
      <w:r>
        <w:rPr>
          <w:rStyle w:val="normaltextrun"/>
          <w:rFonts w:ascii="Arial" w:hAnsi="Arial" w:cs="Arial"/>
        </w:rPr>
        <w:t>. Catálogo de la Biblioteca del Instituto Humboldt. </w:t>
      </w:r>
      <w:hyperlink r:id="rId13" w:tgtFrame="_blank" w:history="1">
        <w:r>
          <w:rPr>
            <w:rStyle w:val="normaltextrun"/>
            <w:rFonts w:ascii="Aptos" w:hAnsi="Aptos" w:cs="Arial"/>
            <w:color w:val="467886"/>
            <w:u w:val="single"/>
          </w:rPr>
          <w:t>https://catalogo.humboldt.org.co/cgi-bin/koha/opac-ISBDdetail.pl?biblionumber=8879</w:t>
        </w:r>
      </w:hyperlink>
      <w:r>
        <w:rPr>
          <w:rStyle w:val="eop"/>
          <w:rFonts w:ascii="Arial" w:hAnsi="Arial" w:cs="Arial"/>
          <w:bdr w:val="none" w:sz="0" w:space="0" w:color="auto" w:frame="1"/>
          <w:shd w:val="clear" w:color="auto" w:fill="606060"/>
          <w:lang w:val="es-ES"/>
        </w:rPr>
        <w:t> </w:t>
      </w:r>
    </w:p>
    <w:p w14:paraId="211855F8" w14:textId="77777777" w:rsidR="00A63652" w:rsidRDefault="00A63652" w:rsidP="00A63652">
      <w:pPr>
        <w:pStyle w:val="paragraph"/>
        <w:numPr>
          <w:ilvl w:val="0"/>
          <w:numId w:val="8"/>
        </w:numPr>
        <w:spacing w:before="0" w:beforeAutospacing="0" w:after="0" w:afterAutospacing="0"/>
        <w:ind w:left="1080" w:firstLine="0"/>
        <w:textAlignment w:val="baseline"/>
        <w:rPr>
          <w:rFonts w:ascii="Arial" w:hAnsi="Arial" w:cs="Arial"/>
          <w:lang w:val="es-ES"/>
        </w:rPr>
      </w:pPr>
      <w:r>
        <w:rPr>
          <w:rStyle w:val="normaltextrun"/>
          <w:rFonts w:ascii="Arial" w:hAnsi="Arial" w:cs="Arial"/>
        </w:rPr>
        <w:t>Lasso, C. A., Rial, A., Matallana, C., Ramírez, W., </w:t>
      </w:r>
      <w:proofErr w:type="spellStart"/>
      <w:r>
        <w:rPr>
          <w:rStyle w:val="normaltextrun"/>
          <w:rFonts w:ascii="Arial" w:hAnsi="Arial" w:cs="Arial"/>
        </w:rPr>
        <w:t>Señaris</w:t>
      </w:r>
      <w:proofErr w:type="spellEnd"/>
      <w:r>
        <w:rPr>
          <w:rStyle w:val="normaltextrun"/>
          <w:rFonts w:ascii="Arial" w:hAnsi="Arial" w:cs="Arial"/>
        </w:rPr>
        <w:t>, J., Díaz-Pulido, A., Corzo, G., &amp; Machado-Allison, A. (Eds.). (2011). </w:t>
      </w:r>
      <w:r>
        <w:rPr>
          <w:rStyle w:val="normaltextrun"/>
          <w:rFonts w:ascii="Arial" w:hAnsi="Arial" w:cs="Arial"/>
          <w:i/>
          <w:iCs/>
        </w:rPr>
        <w:t>Biodiversidad de la Cuenca del Orinoco. II Areas prioritarias para la conservación y uso sostenible</w:t>
      </w:r>
      <w:r>
        <w:rPr>
          <w:rStyle w:val="normaltextrun"/>
          <w:rFonts w:ascii="Arial" w:hAnsi="Arial" w:cs="Arial"/>
        </w:rPr>
        <w:t>. Instituto de Investigación de Recursos Biológicos Alexander </w:t>
      </w:r>
      <w:proofErr w:type="spellStart"/>
      <w:r>
        <w:rPr>
          <w:rStyle w:val="normaltextrun"/>
          <w:rFonts w:ascii="Arial" w:hAnsi="Arial" w:cs="Arial"/>
        </w:rPr>
        <w:t>von</w:t>
      </w:r>
      <w:proofErr w:type="spellEnd"/>
      <w:r>
        <w:rPr>
          <w:rStyle w:val="normaltextrun"/>
          <w:rFonts w:ascii="Arial" w:hAnsi="Arial" w:cs="Arial"/>
        </w:rPr>
        <w:t> Humboldt, WWF Colombia, Fundación </w:t>
      </w:r>
      <w:proofErr w:type="spellStart"/>
      <w:r>
        <w:rPr>
          <w:rStyle w:val="normaltextrun"/>
          <w:rFonts w:ascii="Arial" w:hAnsi="Arial" w:cs="Arial"/>
        </w:rPr>
        <w:t>Omacha</w:t>
      </w:r>
      <w:proofErr w:type="spellEnd"/>
      <w:r>
        <w:rPr>
          <w:rStyle w:val="normaltextrun"/>
          <w:rFonts w:ascii="Arial" w:hAnsi="Arial" w:cs="Arial"/>
        </w:rPr>
        <w:t>, Fundación La Salle de Ciencias Naturales e Instituto de Zoología Tropical (Universidad Central de Venezuela). </w:t>
      </w:r>
      <w:hyperlink r:id="rId14" w:tgtFrame="_blank" w:history="1">
        <w:r>
          <w:rPr>
            <w:rStyle w:val="normaltextrun"/>
            <w:rFonts w:ascii="Aptos" w:hAnsi="Aptos" w:cs="Arial"/>
            <w:color w:val="467886"/>
            <w:u w:val="single"/>
          </w:rPr>
          <w:t>https://wwflac.awsassets.panda.org/downloads/guainia_final_web.pdf</w:t>
        </w:r>
      </w:hyperlink>
      <w:r>
        <w:rPr>
          <w:rStyle w:val="eop"/>
          <w:rFonts w:ascii="Arial" w:hAnsi="Arial" w:cs="Arial"/>
          <w:bdr w:val="none" w:sz="0" w:space="0" w:color="auto" w:frame="1"/>
          <w:shd w:val="clear" w:color="auto" w:fill="606060"/>
          <w:lang w:val="es-ES"/>
        </w:rPr>
        <w:t> </w:t>
      </w:r>
    </w:p>
    <w:p w14:paraId="3DA6C7B6" w14:textId="77777777" w:rsidR="00A63652" w:rsidRDefault="00A63652" w:rsidP="00A63652">
      <w:pPr>
        <w:pStyle w:val="paragraph"/>
        <w:numPr>
          <w:ilvl w:val="0"/>
          <w:numId w:val="9"/>
        </w:numPr>
        <w:spacing w:before="0" w:beforeAutospacing="0" w:after="0" w:afterAutospacing="0"/>
        <w:ind w:left="1080" w:firstLine="0"/>
        <w:textAlignment w:val="baseline"/>
        <w:rPr>
          <w:rFonts w:ascii="Arial" w:hAnsi="Arial" w:cs="Arial"/>
          <w:lang w:val="es-ES"/>
        </w:rPr>
      </w:pPr>
      <w:proofErr w:type="spellStart"/>
      <w:r>
        <w:rPr>
          <w:rStyle w:val="normaltextrun"/>
          <w:rFonts w:ascii="Arial" w:hAnsi="Arial" w:cs="Arial"/>
        </w:rPr>
        <w:t>Mongabay</w:t>
      </w:r>
      <w:proofErr w:type="spellEnd"/>
      <w:r>
        <w:rPr>
          <w:rStyle w:val="normaltextrun"/>
          <w:rFonts w:ascii="Arial" w:hAnsi="Arial" w:cs="Arial"/>
        </w:rPr>
        <w:t>. (2023, 22 de marzo). </w:t>
      </w:r>
      <w:r>
        <w:rPr>
          <w:rStyle w:val="normaltextrun"/>
          <w:rFonts w:ascii="Arial" w:hAnsi="Arial" w:cs="Arial"/>
          <w:i/>
          <w:iCs/>
        </w:rPr>
        <w:t>Día Mundial del Agua: la historia de la Estrella Fluvial Inírida</w:t>
      </w:r>
      <w:r>
        <w:rPr>
          <w:rStyle w:val="normaltextrun"/>
          <w:rFonts w:ascii="Arial" w:hAnsi="Arial" w:cs="Arial"/>
        </w:rPr>
        <w:t>. Mongabay Latam. </w:t>
      </w:r>
      <w:hyperlink r:id="rId15" w:tgtFrame="_blank" w:history="1">
        <w:r>
          <w:rPr>
            <w:rStyle w:val="normaltextrun"/>
            <w:rFonts w:ascii="Aptos" w:hAnsi="Aptos" w:cs="Arial"/>
            <w:color w:val="467886"/>
            <w:u w:val="single"/>
          </w:rPr>
          <w:t>https://es.mongabay.com/2023/03/dia-mundial-del-agua-estrella-fluvial-inirida-colombia/</w:t>
        </w:r>
      </w:hyperlink>
      <w:r>
        <w:rPr>
          <w:rStyle w:val="eop"/>
          <w:rFonts w:ascii="Arial" w:hAnsi="Arial" w:cs="Arial"/>
          <w:bdr w:val="none" w:sz="0" w:space="0" w:color="auto" w:frame="1"/>
          <w:shd w:val="clear" w:color="auto" w:fill="606060"/>
          <w:lang w:val="es-ES"/>
        </w:rPr>
        <w:t> </w:t>
      </w:r>
    </w:p>
    <w:p w14:paraId="424868EF" w14:textId="77777777" w:rsidR="00A63652" w:rsidRDefault="00A63652" w:rsidP="00A63652">
      <w:pPr>
        <w:pStyle w:val="paragraph"/>
        <w:numPr>
          <w:ilvl w:val="0"/>
          <w:numId w:val="10"/>
        </w:numPr>
        <w:spacing w:before="0" w:beforeAutospacing="0" w:after="0" w:afterAutospacing="0"/>
        <w:ind w:left="1080" w:firstLine="0"/>
        <w:textAlignment w:val="baseline"/>
        <w:rPr>
          <w:rFonts w:ascii="Arial" w:hAnsi="Arial" w:cs="Arial"/>
          <w:lang w:val="es-ES"/>
        </w:rPr>
      </w:pPr>
      <w:r>
        <w:rPr>
          <w:rStyle w:val="normaltextrun"/>
          <w:rFonts w:ascii="Arial" w:hAnsi="Arial" w:cs="Arial"/>
        </w:rPr>
        <w:t>WWF Colombia. (2024, 27 de febrero). </w:t>
      </w:r>
      <w:r>
        <w:rPr>
          <w:rStyle w:val="normaltextrun"/>
          <w:rFonts w:ascii="Arial" w:hAnsi="Arial" w:cs="Arial"/>
          <w:i/>
          <w:iCs/>
        </w:rPr>
        <w:t>La Estrella Fluvial Inírida: brillando a través de los ojos de sus guardianes</w:t>
      </w:r>
      <w:r>
        <w:rPr>
          <w:rStyle w:val="normaltextrun"/>
          <w:rFonts w:ascii="Arial" w:hAnsi="Arial" w:cs="Arial"/>
        </w:rPr>
        <w:t>. </w:t>
      </w:r>
      <w:hyperlink r:id="rId16" w:tgtFrame="_blank" w:history="1">
        <w:r>
          <w:rPr>
            <w:rStyle w:val="normaltextrun"/>
            <w:rFonts w:ascii="Aptos" w:hAnsi="Aptos" w:cs="Arial"/>
            <w:color w:val="467886"/>
            <w:u w:val="single"/>
          </w:rPr>
          <w:t>https://www.wwf.org.co/?386890/estrella-fluvial-de-inirida-conservacion-y-cuidado</w:t>
        </w:r>
      </w:hyperlink>
    </w:p>
    <w:p w14:paraId="693BA5FF" w14:textId="6EEE6E2A" w:rsidR="004A706B" w:rsidRDefault="004A706B"/>
    <w:sectPr w:rsidR="004A706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72474"/>
    <w:multiLevelType w:val="multilevel"/>
    <w:tmpl w:val="5E66F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DE261A"/>
    <w:multiLevelType w:val="multilevel"/>
    <w:tmpl w:val="C8DE9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E413BBA"/>
    <w:multiLevelType w:val="multilevel"/>
    <w:tmpl w:val="3C68B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23707E3"/>
    <w:multiLevelType w:val="multilevel"/>
    <w:tmpl w:val="93AA6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85A6B4A"/>
    <w:multiLevelType w:val="multilevel"/>
    <w:tmpl w:val="6390E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36F0C49"/>
    <w:multiLevelType w:val="multilevel"/>
    <w:tmpl w:val="FD647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464447B"/>
    <w:multiLevelType w:val="multilevel"/>
    <w:tmpl w:val="B94E5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4B52EE5"/>
    <w:multiLevelType w:val="multilevel"/>
    <w:tmpl w:val="6DDC1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2556C2A"/>
    <w:multiLevelType w:val="multilevel"/>
    <w:tmpl w:val="918AE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45F295D"/>
    <w:multiLevelType w:val="multilevel"/>
    <w:tmpl w:val="1D083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62823819">
    <w:abstractNumId w:val="0"/>
  </w:num>
  <w:num w:numId="2" w16cid:durableId="1952664974">
    <w:abstractNumId w:val="2"/>
  </w:num>
  <w:num w:numId="3" w16cid:durableId="1308820445">
    <w:abstractNumId w:val="9"/>
  </w:num>
  <w:num w:numId="4" w16cid:durableId="1895697813">
    <w:abstractNumId w:val="5"/>
  </w:num>
  <w:num w:numId="5" w16cid:durableId="712385070">
    <w:abstractNumId w:val="4"/>
  </w:num>
  <w:num w:numId="6" w16cid:durableId="1171871928">
    <w:abstractNumId w:val="1"/>
  </w:num>
  <w:num w:numId="7" w16cid:durableId="1703701913">
    <w:abstractNumId w:val="7"/>
  </w:num>
  <w:num w:numId="8" w16cid:durableId="1470048334">
    <w:abstractNumId w:val="6"/>
  </w:num>
  <w:num w:numId="9" w16cid:durableId="829561608">
    <w:abstractNumId w:val="8"/>
  </w:num>
  <w:num w:numId="10" w16cid:durableId="9764914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06B"/>
    <w:rsid w:val="00133DD5"/>
    <w:rsid w:val="004A706B"/>
    <w:rsid w:val="006D6352"/>
    <w:rsid w:val="00A63652"/>
    <w:rsid w:val="00ED1223"/>
    <w:rsid w:val="00FD762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D5066"/>
  <w15:chartTrackingRefBased/>
  <w15:docId w15:val="{C75D7C6E-21A7-4EF8-B6A9-E0CD8F685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06B"/>
  </w:style>
  <w:style w:type="paragraph" w:styleId="Ttulo1">
    <w:name w:val="heading 1"/>
    <w:basedOn w:val="Normal"/>
    <w:next w:val="Normal"/>
    <w:link w:val="Ttulo1Car"/>
    <w:uiPriority w:val="9"/>
    <w:qFormat/>
    <w:rsid w:val="004A70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4A70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4A706B"/>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4A706B"/>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4A706B"/>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4A706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A706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A706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A706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A706B"/>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4A706B"/>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4A706B"/>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4A706B"/>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4A706B"/>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4A706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A706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A706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A706B"/>
    <w:rPr>
      <w:rFonts w:eastAsiaTheme="majorEastAsia" w:cstheme="majorBidi"/>
      <w:color w:val="272727" w:themeColor="text1" w:themeTint="D8"/>
    </w:rPr>
  </w:style>
  <w:style w:type="paragraph" w:styleId="Ttulo">
    <w:name w:val="Title"/>
    <w:basedOn w:val="Normal"/>
    <w:next w:val="Normal"/>
    <w:link w:val="TtuloCar"/>
    <w:uiPriority w:val="10"/>
    <w:qFormat/>
    <w:rsid w:val="004A70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A706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A706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A706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A706B"/>
    <w:pPr>
      <w:spacing w:before="160"/>
      <w:jc w:val="center"/>
    </w:pPr>
    <w:rPr>
      <w:i/>
      <w:iCs/>
      <w:color w:val="404040" w:themeColor="text1" w:themeTint="BF"/>
    </w:rPr>
  </w:style>
  <w:style w:type="character" w:customStyle="1" w:styleId="CitaCar">
    <w:name w:val="Cita Car"/>
    <w:basedOn w:val="Fuentedeprrafopredeter"/>
    <w:link w:val="Cita"/>
    <w:uiPriority w:val="29"/>
    <w:rsid w:val="004A706B"/>
    <w:rPr>
      <w:i/>
      <w:iCs/>
      <w:color w:val="404040" w:themeColor="text1" w:themeTint="BF"/>
    </w:rPr>
  </w:style>
  <w:style w:type="paragraph" w:styleId="Prrafodelista">
    <w:name w:val="List Paragraph"/>
    <w:basedOn w:val="Normal"/>
    <w:uiPriority w:val="34"/>
    <w:qFormat/>
    <w:rsid w:val="004A706B"/>
    <w:pPr>
      <w:ind w:left="720"/>
      <w:contextualSpacing/>
    </w:pPr>
  </w:style>
  <w:style w:type="character" w:styleId="nfasisintenso">
    <w:name w:val="Intense Emphasis"/>
    <w:basedOn w:val="Fuentedeprrafopredeter"/>
    <w:uiPriority w:val="21"/>
    <w:qFormat/>
    <w:rsid w:val="004A706B"/>
    <w:rPr>
      <w:i/>
      <w:iCs/>
      <w:color w:val="2F5496" w:themeColor="accent1" w:themeShade="BF"/>
    </w:rPr>
  </w:style>
  <w:style w:type="paragraph" w:styleId="Citadestacada">
    <w:name w:val="Intense Quote"/>
    <w:basedOn w:val="Normal"/>
    <w:next w:val="Normal"/>
    <w:link w:val="CitadestacadaCar"/>
    <w:uiPriority w:val="30"/>
    <w:qFormat/>
    <w:rsid w:val="004A70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4A706B"/>
    <w:rPr>
      <w:i/>
      <w:iCs/>
      <w:color w:val="2F5496" w:themeColor="accent1" w:themeShade="BF"/>
    </w:rPr>
  </w:style>
  <w:style w:type="character" w:styleId="Referenciaintensa">
    <w:name w:val="Intense Reference"/>
    <w:basedOn w:val="Fuentedeprrafopredeter"/>
    <w:uiPriority w:val="32"/>
    <w:qFormat/>
    <w:rsid w:val="004A706B"/>
    <w:rPr>
      <w:b/>
      <w:bCs/>
      <w:smallCaps/>
      <w:color w:val="2F5496" w:themeColor="accent1" w:themeShade="BF"/>
      <w:spacing w:val="5"/>
    </w:rPr>
  </w:style>
  <w:style w:type="paragraph" w:customStyle="1" w:styleId="paragraph">
    <w:name w:val="paragraph"/>
    <w:basedOn w:val="Normal"/>
    <w:rsid w:val="004A706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ormaltextrun">
    <w:name w:val="normaltextrun"/>
    <w:basedOn w:val="Fuentedeprrafopredeter"/>
    <w:rsid w:val="004A706B"/>
  </w:style>
  <w:style w:type="character" w:customStyle="1" w:styleId="eop">
    <w:name w:val="eop"/>
    <w:basedOn w:val="Fuentedeprrafopredeter"/>
    <w:rsid w:val="004A706B"/>
  </w:style>
  <w:style w:type="character" w:customStyle="1" w:styleId="scxw118373107">
    <w:name w:val="scxw118373107"/>
    <w:basedOn w:val="Fuentedeprrafopredeter"/>
    <w:rsid w:val="00A63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flac.awsassets.panda.org/downloads/guainia_final_web.pdf" TargetMode="External"/><Relationship Id="rId13" Type="http://schemas.openxmlformats.org/officeDocument/2006/relationships/hyperlink" Target="https://catalogo.humboldt.org.co/cgi-bin/koha/opac-ISBDdetail.pl?biblionumber=8879"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s://cda.gov.co/apc-aa-files/31636561376436316331633537343462/biodiversidad-de-la-estrella-fluvial-inirida.pdf" TargetMode="External"/><Relationship Id="rId12" Type="http://schemas.openxmlformats.org/officeDocument/2006/relationships/hyperlink" Target="https://www.omacha.org/descargas/2020/libro-felinos-2020-11-23-final-web.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wwf.org.co/?386890/estrella-fluvial-de-inirida-conservacion-y-cuidado" TargetMode="Externa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yperlink" Target="https://wwflac.awsassets.panda.org/downloads/planmanejo_efi_wb_1.pdf" TargetMode="External"/><Relationship Id="rId11" Type="http://schemas.openxmlformats.org/officeDocument/2006/relationships/hyperlink" Target="https://cda.gov.co/apc-aa-files/31636561376436316331633537343462/biodiversidad-de-la-estrella-fluvial-inirida.pdf" TargetMode="External"/><Relationship Id="rId5" Type="http://schemas.openxmlformats.org/officeDocument/2006/relationships/hyperlink" Target="https://www.minambiente.gov.co/" TargetMode="External"/><Relationship Id="rId15" Type="http://schemas.openxmlformats.org/officeDocument/2006/relationships/hyperlink" Target="https://es.mongabay.com/2023/03/dia-mundial-del-agua-estrella-fluvial-inirida-colombia/" TargetMode="External"/><Relationship Id="rId10" Type="http://schemas.openxmlformats.org/officeDocument/2006/relationships/hyperlink" Target="https://www.wwf.org.co/?386890/estrella-fluvial-de-inirida-conservacion-y-cuidado"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www.humboldt.org.co/publicaciones-editoriales/publicaciones" TargetMode="External"/><Relationship Id="rId14" Type="http://schemas.openxmlformats.org/officeDocument/2006/relationships/hyperlink" Target="https://wwflac.awsassets.panda.org/downloads/guainia_final_web.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Props1.xml><?xml version="1.0" encoding="utf-8"?>
<ds:datastoreItem xmlns:ds="http://schemas.openxmlformats.org/officeDocument/2006/customXml" ds:itemID="{43AF9CB5-3FBB-4DEC-BC7A-FD5DD139CCCF}"/>
</file>

<file path=customXml/itemProps2.xml><?xml version="1.0" encoding="utf-8"?>
<ds:datastoreItem xmlns:ds="http://schemas.openxmlformats.org/officeDocument/2006/customXml" ds:itemID="{910A6D93-2799-46E6-98AB-6A3FF0C62362}"/>
</file>

<file path=customXml/itemProps3.xml><?xml version="1.0" encoding="utf-8"?>
<ds:datastoreItem xmlns:ds="http://schemas.openxmlformats.org/officeDocument/2006/customXml" ds:itemID="{D69FD612-B2BE-4A5C-86E3-D33148A6DA72}"/>
</file>

<file path=docProps/app.xml><?xml version="1.0" encoding="utf-8"?>
<Properties xmlns="http://schemas.openxmlformats.org/officeDocument/2006/extended-properties" xmlns:vt="http://schemas.openxmlformats.org/officeDocument/2006/docPropsVTypes">
  <Template>Normal</Template>
  <TotalTime>10</TotalTime>
  <Pages>4</Pages>
  <Words>1220</Words>
  <Characters>6712</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Cristancho</dc:creator>
  <cp:keywords/>
  <dc:description/>
  <cp:lastModifiedBy>Victor Cristancho</cp:lastModifiedBy>
  <cp:revision>1</cp:revision>
  <dcterms:created xsi:type="dcterms:W3CDTF">2026-06-02T21:17:00Z</dcterms:created>
  <dcterms:modified xsi:type="dcterms:W3CDTF">2026-06-02T21:40:00Z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ies>
</file>